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rsidTr="00D74AE1">
        <w:trPr>
          <w:trHeight w:hRule="exact" w:val="2948"/>
        </w:trPr>
        <w:tc>
          <w:tcPr>
            <w:tcW w:w="11185" w:type="dxa"/>
            <w:vAlign w:val="center"/>
          </w:tcPr>
          <w:p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rsidR="008972C3" w:rsidRDefault="008972C3" w:rsidP="003274DB"/>
    <w:p w:rsidR="00D74AE1" w:rsidRDefault="00D74AE1" w:rsidP="003274DB"/>
    <w:p w:rsidR="0093492E" w:rsidRDefault="00C80C92" w:rsidP="0026038D">
      <w:pPr>
        <w:pStyle w:val="Documentnumber"/>
      </w:pPr>
      <w:r>
        <w:t>1234</w:t>
      </w:r>
    </w:p>
    <w:p w:rsidR="0026038D" w:rsidRDefault="0026038D" w:rsidP="003274DB"/>
    <w:p w:rsidR="00776004" w:rsidRPr="00ED4450" w:rsidRDefault="00AB6AF9" w:rsidP="00E21A27">
      <w:pPr>
        <w:pStyle w:val="Documentname"/>
      </w:pPr>
      <w:r>
        <w:rPr>
          <w:bCs/>
          <w:caps w:val="0"/>
        </w:rPr>
        <w:t>R-Mode</w:t>
      </w:r>
      <w:r w:rsidR="003D5437">
        <w:rPr>
          <w:bCs/>
          <w:caps w:val="0"/>
        </w:rPr>
        <w:t xml:space="preserve"> -</w:t>
      </w:r>
      <w:r w:rsidR="006C74FE">
        <w:rPr>
          <w:bCs/>
          <w:caps w:val="0"/>
        </w:rPr>
        <w:t xml:space="preserve"> Aims, technical approach a</w:t>
      </w:r>
      <w:bookmarkStart w:id="1" w:name="_GoBack"/>
      <w:bookmarkEnd w:id="1"/>
      <w:r w:rsidR="006C74FE">
        <w:rPr>
          <w:bCs/>
          <w:caps w:val="0"/>
        </w:rPr>
        <w:t>nd current status.</w:t>
      </w:r>
    </w:p>
    <w:p w:rsidR="00CF49CC" w:rsidRDefault="00CF49CC"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734BC6" w:rsidRDefault="00734BC6"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D74AE1"/>
    <w:p w:rsidR="004E0BBB" w:rsidRDefault="004E0BBB" w:rsidP="004E0BBB">
      <w:pPr>
        <w:pStyle w:val="Editionnumber"/>
      </w:pPr>
      <w:r>
        <w:lastRenderedPageBreak/>
        <w:t>Edition 1.0</w:t>
      </w:r>
    </w:p>
    <w:p w:rsidR="004E0BBB" w:rsidRDefault="00600C2B" w:rsidP="004E0BBB">
      <w:pPr>
        <w:pStyle w:val="Documentdate"/>
      </w:pPr>
      <w:r w:rsidRPr="0012491C">
        <w:rPr>
          <w:highlight w:val="yellow"/>
        </w:rPr>
        <w:t>Document date</w:t>
      </w:r>
    </w:p>
    <w:p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rsidTr="005E4659">
        <w:tc>
          <w:tcPr>
            <w:tcW w:w="1908" w:type="dxa"/>
          </w:tcPr>
          <w:p w:rsidR="00914E26" w:rsidRPr="00460028" w:rsidRDefault="00914E26" w:rsidP="00414698">
            <w:pPr>
              <w:pStyle w:val="Tableheading"/>
            </w:pPr>
            <w:r w:rsidRPr="00460028">
              <w:t>Date</w:t>
            </w:r>
          </w:p>
        </w:tc>
        <w:tc>
          <w:tcPr>
            <w:tcW w:w="3576" w:type="dxa"/>
          </w:tcPr>
          <w:p w:rsidR="00914E26" w:rsidRPr="00460028" w:rsidRDefault="00914E26" w:rsidP="00414698">
            <w:pPr>
              <w:pStyle w:val="Tableheading"/>
            </w:pPr>
            <w:r w:rsidRPr="00460028">
              <w:t>Page / Section Revised</w:t>
            </w:r>
          </w:p>
        </w:tc>
        <w:tc>
          <w:tcPr>
            <w:tcW w:w="5001" w:type="dxa"/>
          </w:tcPr>
          <w:p w:rsidR="00914E26" w:rsidRPr="00460028" w:rsidRDefault="00914E26" w:rsidP="00414698">
            <w:pPr>
              <w:pStyle w:val="Tableheading"/>
            </w:pPr>
            <w:r w:rsidRPr="00460028">
              <w:t>Requirement for Revision</w:t>
            </w:r>
          </w:p>
        </w:tc>
      </w:tr>
      <w:tr w:rsidR="005E4659" w:rsidRPr="00460028" w:rsidTr="005E4659">
        <w:trPr>
          <w:trHeight w:val="851"/>
        </w:trPr>
        <w:tc>
          <w:tcPr>
            <w:tcW w:w="1908" w:type="dxa"/>
            <w:vAlign w:val="center"/>
          </w:tcPr>
          <w:p w:rsidR="00914E26" w:rsidRPr="00C27E08" w:rsidRDefault="00914E26" w:rsidP="00914E26">
            <w:pPr>
              <w:pStyle w:val="Tabletext"/>
            </w:pPr>
          </w:p>
        </w:tc>
        <w:tc>
          <w:tcPr>
            <w:tcW w:w="3576" w:type="dxa"/>
            <w:vAlign w:val="center"/>
          </w:tcPr>
          <w:p w:rsidR="00914E26" w:rsidRPr="00C27E0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r w:rsidR="005E4659" w:rsidRPr="00460028" w:rsidTr="005E4659">
        <w:trPr>
          <w:trHeight w:val="851"/>
        </w:trPr>
        <w:tc>
          <w:tcPr>
            <w:tcW w:w="1908" w:type="dxa"/>
            <w:vAlign w:val="center"/>
          </w:tcPr>
          <w:p w:rsidR="00914E26" w:rsidRPr="00460028" w:rsidRDefault="00914E26" w:rsidP="00914E26">
            <w:pPr>
              <w:pStyle w:val="Tabletext"/>
            </w:pPr>
          </w:p>
        </w:tc>
        <w:tc>
          <w:tcPr>
            <w:tcW w:w="3576" w:type="dxa"/>
            <w:vAlign w:val="center"/>
          </w:tcPr>
          <w:p w:rsidR="00914E26" w:rsidRPr="00460028" w:rsidRDefault="00914E26" w:rsidP="00914E26">
            <w:pPr>
              <w:pStyle w:val="Tabletext"/>
            </w:pPr>
          </w:p>
        </w:tc>
        <w:tc>
          <w:tcPr>
            <w:tcW w:w="5001" w:type="dxa"/>
            <w:vAlign w:val="center"/>
          </w:tcPr>
          <w:p w:rsidR="00914E26" w:rsidRPr="00460028" w:rsidRDefault="00914E26" w:rsidP="00914E26">
            <w:pPr>
              <w:pStyle w:val="Tabletext"/>
            </w:pPr>
          </w:p>
        </w:tc>
      </w:tr>
    </w:tbl>
    <w:p w:rsidR="00914E26" w:rsidRDefault="00914E26" w:rsidP="00D74AE1"/>
    <w:p w:rsidR="005E4659" w:rsidRDefault="005E4659" w:rsidP="00914E26">
      <w:pPr>
        <w:spacing w:after="200" w:line="276" w:lineRule="auto"/>
        <w:sectPr w:rsidR="005E4659"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rsidR="00C80C92" w:rsidRDefault="004A4EC4">
      <w:pPr>
        <w:pStyle w:val="TOC1"/>
        <w:rPr>
          <w:rFonts w:eastAsiaTheme="minorEastAsia"/>
          <w:b w:val="0"/>
          <w:color w:val="auto"/>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C80C92" w:rsidRPr="0034610C">
        <w:t>1.</w:t>
      </w:r>
      <w:r w:rsidR="00C80C92">
        <w:rPr>
          <w:rFonts w:eastAsiaTheme="minorEastAsia"/>
          <w:b w:val="0"/>
          <w:color w:val="auto"/>
          <w:lang w:val="en-US"/>
        </w:rPr>
        <w:tab/>
      </w:r>
      <w:r w:rsidR="00C80C92">
        <w:t>INTRODUCTION</w:t>
      </w:r>
      <w:r w:rsidR="00C80C92">
        <w:tab/>
      </w:r>
      <w:r w:rsidR="00C80C92">
        <w:fldChar w:fldCharType="begin"/>
      </w:r>
      <w:r w:rsidR="00C80C92">
        <w:instrText xml:space="preserve"> PAGEREF _Toc462314695 \h </w:instrText>
      </w:r>
      <w:r w:rsidR="00C80C92">
        <w:fldChar w:fldCharType="separate"/>
      </w:r>
      <w:r w:rsidR="00C80C92">
        <w:t>6</w:t>
      </w:r>
      <w:r w:rsidR="00C80C92">
        <w:fldChar w:fldCharType="end"/>
      </w:r>
    </w:p>
    <w:p w:rsidR="00C80C92" w:rsidRDefault="00C80C92">
      <w:pPr>
        <w:pStyle w:val="TOC1"/>
        <w:rPr>
          <w:rFonts w:eastAsiaTheme="minorEastAsia"/>
          <w:b w:val="0"/>
          <w:color w:val="auto"/>
          <w:lang w:val="en-US"/>
        </w:rPr>
      </w:pPr>
      <w:r w:rsidRPr="0034610C">
        <w:rPr>
          <w:lang w:val="en-US"/>
        </w:rPr>
        <w:t>2.</w:t>
      </w:r>
      <w:r>
        <w:rPr>
          <w:rFonts w:eastAsiaTheme="minorEastAsia"/>
          <w:b w:val="0"/>
          <w:color w:val="auto"/>
          <w:lang w:val="en-US"/>
        </w:rPr>
        <w:tab/>
      </w:r>
      <w:r w:rsidRPr="0034610C">
        <w:rPr>
          <w:lang w:val="en-US"/>
        </w:rPr>
        <w:t>Scope</w:t>
      </w:r>
      <w:r>
        <w:tab/>
      </w:r>
      <w:r>
        <w:fldChar w:fldCharType="begin"/>
      </w:r>
      <w:r>
        <w:instrText xml:space="preserve"> PAGEREF _Toc462314696 \h </w:instrText>
      </w:r>
      <w:r>
        <w:fldChar w:fldCharType="separate"/>
      </w:r>
      <w:r>
        <w:t>6</w:t>
      </w:r>
      <w:r>
        <w:fldChar w:fldCharType="end"/>
      </w:r>
    </w:p>
    <w:p w:rsidR="00C80C92" w:rsidRDefault="00C80C92">
      <w:pPr>
        <w:pStyle w:val="TOC1"/>
        <w:rPr>
          <w:rFonts w:eastAsiaTheme="minorEastAsia"/>
          <w:b w:val="0"/>
          <w:color w:val="auto"/>
          <w:lang w:val="en-US"/>
        </w:rPr>
      </w:pPr>
      <w:r w:rsidRPr="0034610C">
        <w:t>3.</w:t>
      </w:r>
      <w:r>
        <w:rPr>
          <w:rFonts w:eastAsiaTheme="minorEastAsia"/>
          <w:b w:val="0"/>
          <w:color w:val="auto"/>
          <w:lang w:val="en-US"/>
        </w:rPr>
        <w:tab/>
      </w:r>
      <w:r>
        <w:t>Background</w:t>
      </w:r>
      <w:r>
        <w:tab/>
      </w:r>
      <w:r>
        <w:fldChar w:fldCharType="begin"/>
      </w:r>
      <w:r>
        <w:instrText xml:space="preserve"> PAGEREF _Toc462314697 \h </w:instrText>
      </w:r>
      <w:r>
        <w:fldChar w:fldCharType="separate"/>
      </w:r>
      <w:r>
        <w:t>6</w:t>
      </w:r>
      <w:r>
        <w:fldChar w:fldCharType="end"/>
      </w:r>
    </w:p>
    <w:p w:rsidR="00C80C92" w:rsidRDefault="00C80C92">
      <w:pPr>
        <w:pStyle w:val="TOC2"/>
        <w:rPr>
          <w:rFonts w:eastAsiaTheme="minorEastAsia"/>
          <w:color w:val="auto"/>
          <w:lang w:val="en-US"/>
        </w:rPr>
      </w:pPr>
      <w:r w:rsidRPr="0034610C">
        <w:rPr>
          <w:lang w:val="en-US"/>
        </w:rPr>
        <w:t>3.1.</w:t>
      </w:r>
      <w:r>
        <w:rPr>
          <w:rFonts w:eastAsiaTheme="minorEastAsia"/>
          <w:color w:val="auto"/>
          <w:lang w:val="en-US"/>
        </w:rPr>
        <w:tab/>
      </w:r>
      <w:r w:rsidRPr="0034610C">
        <w:rPr>
          <w:lang w:val="en-US"/>
        </w:rPr>
        <w:t>ACCSEAS</w:t>
      </w:r>
      <w:r>
        <w:tab/>
      </w:r>
      <w:r>
        <w:fldChar w:fldCharType="begin"/>
      </w:r>
      <w:r>
        <w:instrText xml:space="preserve"> PAGEREF _Toc462314698 \h </w:instrText>
      </w:r>
      <w:r>
        <w:fldChar w:fldCharType="separate"/>
      </w:r>
      <w:r>
        <w:t>7</w:t>
      </w:r>
      <w:r>
        <w:fldChar w:fldCharType="end"/>
      </w:r>
    </w:p>
    <w:p w:rsidR="00C80C92" w:rsidRDefault="00C80C92">
      <w:pPr>
        <w:pStyle w:val="TOC1"/>
        <w:rPr>
          <w:rFonts w:eastAsiaTheme="minorEastAsia"/>
          <w:b w:val="0"/>
          <w:color w:val="auto"/>
          <w:lang w:val="en-US"/>
        </w:rPr>
      </w:pPr>
      <w:r w:rsidRPr="0034610C">
        <w:t>4.</w:t>
      </w:r>
      <w:r>
        <w:rPr>
          <w:rFonts w:eastAsiaTheme="minorEastAsia"/>
          <w:b w:val="0"/>
          <w:color w:val="auto"/>
          <w:lang w:val="en-US"/>
        </w:rPr>
        <w:tab/>
      </w:r>
      <w:r>
        <w:t>R-Mode MF</w:t>
      </w:r>
      <w:r>
        <w:tab/>
      </w:r>
      <w:r>
        <w:fldChar w:fldCharType="begin"/>
      </w:r>
      <w:r>
        <w:instrText xml:space="preserve"> PAGEREF _Toc462314699 \h </w:instrText>
      </w:r>
      <w:r>
        <w:fldChar w:fldCharType="separate"/>
      </w:r>
      <w:r>
        <w:t>8</w:t>
      </w:r>
      <w:r>
        <w:fldChar w:fldCharType="end"/>
      </w:r>
    </w:p>
    <w:p w:rsidR="00C80C92" w:rsidRDefault="00C80C92">
      <w:pPr>
        <w:pStyle w:val="TOC2"/>
        <w:rPr>
          <w:rFonts w:eastAsiaTheme="minorEastAsia"/>
          <w:color w:val="auto"/>
          <w:lang w:val="en-US"/>
        </w:rPr>
      </w:pPr>
      <w:r w:rsidRPr="0034610C">
        <w:t>4.1.</w:t>
      </w:r>
      <w:r>
        <w:rPr>
          <w:rFonts w:eastAsiaTheme="minorEastAsia"/>
          <w:color w:val="auto"/>
          <w:lang w:val="en-US"/>
        </w:rPr>
        <w:tab/>
      </w:r>
      <w:r>
        <w:t>Required hardware changes</w:t>
      </w:r>
      <w:r>
        <w:tab/>
      </w:r>
      <w:r>
        <w:fldChar w:fldCharType="begin"/>
      </w:r>
      <w:r>
        <w:instrText xml:space="preserve"> PAGEREF _Toc462314700 \h </w:instrText>
      </w:r>
      <w:r>
        <w:fldChar w:fldCharType="separate"/>
      </w:r>
      <w:r>
        <w:t>9</w:t>
      </w:r>
      <w:r>
        <w:fldChar w:fldCharType="end"/>
      </w:r>
    </w:p>
    <w:p w:rsidR="00C80C92" w:rsidRDefault="00C80C92">
      <w:pPr>
        <w:pStyle w:val="TOC2"/>
        <w:rPr>
          <w:rFonts w:eastAsiaTheme="minorEastAsia"/>
          <w:color w:val="auto"/>
          <w:lang w:val="en-US"/>
        </w:rPr>
      </w:pPr>
      <w:r w:rsidRPr="0034610C">
        <w:t>4.2.</w:t>
      </w:r>
      <w:r>
        <w:rPr>
          <w:rFonts w:eastAsiaTheme="minorEastAsia"/>
          <w:color w:val="auto"/>
          <w:lang w:val="en-US"/>
        </w:rPr>
        <w:tab/>
      </w:r>
      <w:r>
        <w:t>Netherlands trials</w:t>
      </w:r>
      <w:r>
        <w:tab/>
      </w:r>
      <w:r>
        <w:fldChar w:fldCharType="begin"/>
      </w:r>
      <w:r>
        <w:instrText xml:space="preserve"> PAGEREF _Toc462314701 \h </w:instrText>
      </w:r>
      <w:r>
        <w:fldChar w:fldCharType="separate"/>
      </w:r>
      <w:r>
        <w:t>9</w:t>
      </w:r>
      <w:r>
        <w:fldChar w:fldCharType="end"/>
      </w:r>
    </w:p>
    <w:p w:rsidR="00C80C92" w:rsidRDefault="00C80C92">
      <w:pPr>
        <w:pStyle w:val="TOC1"/>
        <w:rPr>
          <w:rFonts w:eastAsiaTheme="minorEastAsia"/>
          <w:b w:val="0"/>
          <w:color w:val="auto"/>
          <w:lang w:val="en-US"/>
        </w:rPr>
      </w:pPr>
      <w:r w:rsidRPr="0034610C">
        <w:t>5.</w:t>
      </w:r>
      <w:r>
        <w:rPr>
          <w:rFonts w:eastAsiaTheme="minorEastAsia"/>
          <w:b w:val="0"/>
          <w:color w:val="auto"/>
          <w:lang w:val="en-US"/>
        </w:rPr>
        <w:tab/>
      </w:r>
      <w:r>
        <w:t>R-Mode AIS</w:t>
      </w:r>
      <w:r>
        <w:tab/>
      </w:r>
      <w:r>
        <w:fldChar w:fldCharType="begin"/>
      </w:r>
      <w:r>
        <w:instrText xml:space="preserve"> PAGEREF _Toc462314702 \h </w:instrText>
      </w:r>
      <w:r>
        <w:fldChar w:fldCharType="separate"/>
      </w:r>
      <w:r>
        <w:t>10</w:t>
      </w:r>
      <w:r>
        <w:fldChar w:fldCharType="end"/>
      </w:r>
    </w:p>
    <w:p w:rsidR="00C80C92" w:rsidRDefault="00C80C92">
      <w:pPr>
        <w:pStyle w:val="TOC2"/>
        <w:rPr>
          <w:rFonts w:eastAsiaTheme="minorEastAsia"/>
          <w:color w:val="auto"/>
          <w:lang w:val="en-US"/>
        </w:rPr>
      </w:pPr>
      <w:r w:rsidRPr="0034610C">
        <w:t>5.1.</w:t>
      </w:r>
      <w:r>
        <w:rPr>
          <w:rFonts w:eastAsiaTheme="minorEastAsia"/>
          <w:color w:val="auto"/>
          <w:lang w:val="en-US"/>
        </w:rPr>
        <w:tab/>
      </w:r>
      <w:r>
        <w:t>Required Hardware Changes</w:t>
      </w:r>
      <w:r>
        <w:tab/>
      </w:r>
      <w:r>
        <w:fldChar w:fldCharType="begin"/>
      </w:r>
      <w:r>
        <w:instrText xml:space="preserve"> PAGEREF _Toc462314703 \h </w:instrText>
      </w:r>
      <w:r>
        <w:fldChar w:fldCharType="separate"/>
      </w:r>
      <w:r>
        <w:t>11</w:t>
      </w:r>
      <w:r>
        <w:fldChar w:fldCharType="end"/>
      </w:r>
    </w:p>
    <w:p w:rsidR="00C80C92" w:rsidRDefault="00C80C92">
      <w:pPr>
        <w:pStyle w:val="TOC1"/>
        <w:rPr>
          <w:rFonts w:eastAsiaTheme="minorEastAsia"/>
          <w:b w:val="0"/>
          <w:color w:val="auto"/>
          <w:lang w:val="en-US"/>
        </w:rPr>
      </w:pPr>
      <w:r w:rsidRPr="0034610C">
        <w:t>6.</w:t>
      </w:r>
      <w:r>
        <w:rPr>
          <w:rFonts w:eastAsiaTheme="minorEastAsia"/>
          <w:b w:val="0"/>
          <w:color w:val="auto"/>
          <w:lang w:val="en-US"/>
        </w:rPr>
        <w:tab/>
      </w:r>
      <w:r>
        <w:t>R-Mode combination</w:t>
      </w:r>
      <w:r>
        <w:tab/>
      </w:r>
      <w:r>
        <w:fldChar w:fldCharType="begin"/>
      </w:r>
      <w:r>
        <w:instrText xml:space="preserve"> PAGEREF _Toc462314704 \h </w:instrText>
      </w:r>
      <w:r>
        <w:fldChar w:fldCharType="separate"/>
      </w:r>
      <w:r>
        <w:t>11</w:t>
      </w:r>
      <w:r>
        <w:fldChar w:fldCharType="end"/>
      </w:r>
    </w:p>
    <w:p w:rsidR="00C80C92" w:rsidRDefault="00C80C92">
      <w:pPr>
        <w:pStyle w:val="TOC1"/>
        <w:rPr>
          <w:rFonts w:eastAsiaTheme="minorEastAsia"/>
          <w:b w:val="0"/>
          <w:color w:val="auto"/>
          <w:lang w:val="en-US"/>
        </w:rPr>
      </w:pPr>
      <w:r w:rsidRPr="0034610C">
        <w:t>7.</w:t>
      </w:r>
      <w:r>
        <w:rPr>
          <w:rFonts w:eastAsiaTheme="minorEastAsia"/>
          <w:b w:val="0"/>
          <w:color w:val="auto"/>
          <w:lang w:val="en-US"/>
        </w:rPr>
        <w:tab/>
      </w:r>
      <w:r>
        <w:t>Prototype Transmitt and receive equipment</w:t>
      </w:r>
      <w:r>
        <w:tab/>
      </w:r>
      <w:r>
        <w:fldChar w:fldCharType="begin"/>
      </w:r>
      <w:r>
        <w:instrText xml:space="preserve"> PAGEREF _Toc462314705 \h </w:instrText>
      </w:r>
      <w:r>
        <w:fldChar w:fldCharType="separate"/>
      </w:r>
      <w:r>
        <w:t>13</w:t>
      </w:r>
      <w:r>
        <w:fldChar w:fldCharType="end"/>
      </w:r>
    </w:p>
    <w:p w:rsidR="00C80C92" w:rsidRDefault="00C80C92">
      <w:pPr>
        <w:pStyle w:val="TOC1"/>
        <w:rPr>
          <w:rFonts w:eastAsiaTheme="minorEastAsia"/>
          <w:b w:val="0"/>
          <w:color w:val="auto"/>
          <w:lang w:val="en-US"/>
        </w:rPr>
      </w:pPr>
      <w:r w:rsidRPr="0034610C">
        <w:t>8.</w:t>
      </w:r>
      <w:r>
        <w:rPr>
          <w:rFonts w:eastAsiaTheme="minorEastAsia"/>
          <w:b w:val="0"/>
          <w:color w:val="auto"/>
          <w:lang w:val="en-US"/>
        </w:rPr>
        <w:tab/>
      </w:r>
      <w:r>
        <w:t>R-Mode Roadmap</w:t>
      </w:r>
      <w:r>
        <w:tab/>
      </w:r>
      <w:r>
        <w:fldChar w:fldCharType="begin"/>
      </w:r>
      <w:r>
        <w:instrText xml:space="preserve"> PAGEREF _Toc462314706 \h </w:instrText>
      </w:r>
      <w:r>
        <w:fldChar w:fldCharType="separate"/>
      </w:r>
      <w:r>
        <w:t>13</w:t>
      </w:r>
      <w:r>
        <w:fldChar w:fldCharType="end"/>
      </w:r>
    </w:p>
    <w:p w:rsidR="00C80C92" w:rsidRDefault="00C80C92">
      <w:pPr>
        <w:pStyle w:val="TOC1"/>
        <w:rPr>
          <w:rFonts w:eastAsiaTheme="minorEastAsia"/>
          <w:b w:val="0"/>
          <w:color w:val="auto"/>
          <w:lang w:val="en-US"/>
        </w:rPr>
      </w:pPr>
      <w:r w:rsidRPr="0034610C">
        <w:t>9.</w:t>
      </w:r>
      <w:r>
        <w:rPr>
          <w:rFonts w:eastAsiaTheme="minorEastAsia"/>
          <w:b w:val="0"/>
          <w:color w:val="auto"/>
          <w:lang w:val="en-US"/>
        </w:rPr>
        <w:tab/>
      </w:r>
      <w:r>
        <w:t>Current activities</w:t>
      </w:r>
      <w:r>
        <w:tab/>
      </w:r>
      <w:r>
        <w:fldChar w:fldCharType="begin"/>
      </w:r>
      <w:r>
        <w:instrText xml:space="preserve"> PAGEREF _Toc462314707 \h </w:instrText>
      </w:r>
      <w:r>
        <w:fldChar w:fldCharType="separate"/>
      </w:r>
      <w:r>
        <w:t>14</w:t>
      </w:r>
      <w:r>
        <w:fldChar w:fldCharType="end"/>
      </w:r>
    </w:p>
    <w:p w:rsidR="00C80C92" w:rsidRDefault="00C80C92">
      <w:pPr>
        <w:pStyle w:val="TOC2"/>
        <w:rPr>
          <w:rFonts w:eastAsiaTheme="minorEastAsia"/>
          <w:color w:val="auto"/>
          <w:lang w:val="en-US"/>
        </w:rPr>
      </w:pPr>
      <w:r w:rsidRPr="0034610C">
        <w:t>9.1.</w:t>
      </w:r>
      <w:r>
        <w:rPr>
          <w:rFonts w:eastAsiaTheme="minorEastAsia"/>
          <w:color w:val="auto"/>
          <w:lang w:val="en-US"/>
        </w:rPr>
        <w:tab/>
      </w:r>
      <w:r>
        <w:t>R-mode (MF) field tests</w:t>
      </w:r>
      <w:r>
        <w:tab/>
      </w:r>
      <w:r>
        <w:fldChar w:fldCharType="begin"/>
      </w:r>
      <w:r>
        <w:instrText xml:space="preserve"> PAGEREF _Toc462314708 \h </w:instrText>
      </w:r>
      <w:r>
        <w:fldChar w:fldCharType="separate"/>
      </w:r>
      <w:r>
        <w:t>14</w:t>
      </w:r>
      <w:r>
        <w:fldChar w:fldCharType="end"/>
      </w:r>
    </w:p>
    <w:p w:rsidR="00C80C92" w:rsidRDefault="00C80C92">
      <w:pPr>
        <w:pStyle w:val="TOC2"/>
        <w:rPr>
          <w:rFonts w:eastAsiaTheme="minorEastAsia"/>
          <w:color w:val="auto"/>
          <w:lang w:val="en-US"/>
        </w:rPr>
      </w:pPr>
      <w:r w:rsidRPr="0034610C">
        <w:t>9.2.</w:t>
      </w:r>
      <w:r>
        <w:rPr>
          <w:rFonts w:eastAsiaTheme="minorEastAsia"/>
          <w:color w:val="auto"/>
          <w:lang w:val="en-US"/>
        </w:rPr>
        <w:tab/>
      </w:r>
      <w:r>
        <w:t>Interference investigations</w:t>
      </w:r>
      <w:r>
        <w:tab/>
      </w:r>
      <w:r>
        <w:fldChar w:fldCharType="begin"/>
      </w:r>
      <w:r>
        <w:instrText xml:space="preserve"> PAGEREF _Toc462314709 \h </w:instrText>
      </w:r>
      <w:r>
        <w:fldChar w:fldCharType="separate"/>
      </w:r>
      <w:r>
        <w:t>16</w:t>
      </w:r>
      <w:r>
        <w:fldChar w:fldCharType="end"/>
      </w:r>
    </w:p>
    <w:p w:rsidR="00C80C92" w:rsidRDefault="00C80C92">
      <w:pPr>
        <w:pStyle w:val="TOC1"/>
        <w:rPr>
          <w:rFonts w:eastAsiaTheme="minorEastAsia"/>
          <w:b w:val="0"/>
          <w:color w:val="auto"/>
          <w:lang w:val="en-US"/>
        </w:rPr>
      </w:pPr>
      <w:r w:rsidRPr="0034610C">
        <w:t>10.</w:t>
      </w:r>
      <w:r>
        <w:rPr>
          <w:rFonts w:eastAsiaTheme="minorEastAsia"/>
          <w:b w:val="0"/>
          <w:color w:val="auto"/>
          <w:lang w:val="en-US"/>
        </w:rPr>
        <w:tab/>
      </w:r>
      <w:r>
        <w:t>Planned future work</w:t>
      </w:r>
      <w:r>
        <w:tab/>
      </w:r>
      <w:r>
        <w:fldChar w:fldCharType="begin"/>
      </w:r>
      <w:r>
        <w:instrText xml:space="preserve"> PAGEREF _Toc462314710 \h </w:instrText>
      </w:r>
      <w:r>
        <w:fldChar w:fldCharType="separate"/>
      </w:r>
      <w:r>
        <w:t>17</w:t>
      </w:r>
      <w:r>
        <w:fldChar w:fldCharType="end"/>
      </w:r>
    </w:p>
    <w:p w:rsidR="00C80C92" w:rsidRDefault="00C80C92">
      <w:pPr>
        <w:pStyle w:val="TOC2"/>
        <w:rPr>
          <w:rFonts w:eastAsiaTheme="minorEastAsia"/>
          <w:color w:val="auto"/>
          <w:lang w:val="en-US"/>
        </w:rPr>
      </w:pPr>
      <w:r w:rsidRPr="0034610C">
        <w:rPr>
          <w:lang w:val="en-US"/>
        </w:rPr>
        <w:t>10.1.</w:t>
      </w:r>
      <w:r>
        <w:rPr>
          <w:rFonts w:eastAsiaTheme="minorEastAsia"/>
          <w:color w:val="auto"/>
          <w:lang w:val="en-US"/>
        </w:rPr>
        <w:tab/>
      </w:r>
      <w:r w:rsidRPr="0034610C">
        <w:rPr>
          <w:lang w:val="en-US"/>
        </w:rPr>
        <w:t>R-Mode Baltic Sea project</w:t>
      </w:r>
      <w:r>
        <w:tab/>
      </w:r>
      <w:r>
        <w:fldChar w:fldCharType="begin"/>
      </w:r>
      <w:r>
        <w:instrText xml:space="preserve"> PAGEREF _Toc462314711 \h </w:instrText>
      </w:r>
      <w:r>
        <w:fldChar w:fldCharType="separate"/>
      </w:r>
      <w:r>
        <w:t>17</w:t>
      </w:r>
      <w:r>
        <w:fldChar w:fldCharType="end"/>
      </w:r>
    </w:p>
    <w:p w:rsidR="00C80C92" w:rsidRDefault="00C80C92">
      <w:pPr>
        <w:pStyle w:val="TOC2"/>
        <w:rPr>
          <w:rFonts w:eastAsiaTheme="minorEastAsia"/>
          <w:color w:val="auto"/>
          <w:lang w:val="en-US"/>
        </w:rPr>
      </w:pPr>
      <w:r w:rsidRPr="0034610C">
        <w:t>10.2.</w:t>
      </w:r>
      <w:r>
        <w:rPr>
          <w:rFonts w:eastAsiaTheme="minorEastAsia"/>
          <w:color w:val="auto"/>
          <w:lang w:val="en-US"/>
        </w:rPr>
        <w:tab/>
      </w:r>
      <w:r>
        <w:t>North Sea test area</w:t>
      </w:r>
      <w:r>
        <w:tab/>
      </w:r>
      <w:r>
        <w:fldChar w:fldCharType="begin"/>
      </w:r>
      <w:r>
        <w:instrText xml:space="preserve"> PAGEREF _Toc462314712 \h </w:instrText>
      </w:r>
      <w:r>
        <w:fldChar w:fldCharType="separate"/>
      </w:r>
      <w:r>
        <w:t>18</w:t>
      </w:r>
      <w:r>
        <w:fldChar w:fldCharType="end"/>
      </w:r>
    </w:p>
    <w:p w:rsidR="00C80C92" w:rsidRDefault="00C80C92">
      <w:pPr>
        <w:pStyle w:val="TOC1"/>
        <w:rPr>
          <w:rFonts w:eastAsiaTheme="minorEastAsia"/>
          <w:b w:val="0"/>
          <w:color w:val="auto"/>
          <w:lang w:val="en-US"/>
        </w:rPr>
      </w:pPr>
      <w:r w:rsidRPr="0034610C">
        <w:t>11.</w:t>
      </w:r>
      <w:r>
        <w:rPr>
          <w:rFonts w:eastAsiaTheme="minorEastAsia"/>
          <w:b w:val="0"/>
          <w:color w:val="auto"/>
          <w:lang w:val="en-US"/>
        </w:rPr>
        <w:tab/>
      </w:r>
      <w:r>
        <w:t>Conclusions</w:t>
      </w:r>
      <w:r>
        <w:tab/>
      </w:r>
      <w:r>
        <w:fldChar w:fldCharType="begin"/>
      </w:r>
      <w:r>
        <w:instrText xml:space="preserve"> PAGEREF _Toc462314713 \h </w:instrText>
      </w:r>
      <w:r>
        <w:fldChar w:fldCharType="separate"/>
      </w:r>
      <w:r>
        <w:t>18</w:t>
      </w:r>
      <w:r>
        <w:fldChar w:fldCharType="end"/>
      </w:r>
    </w:p>
    <w:p w:rsidR="00C80C92" w:rsidRDefault="00C80C92">
      <w:pPr>
        <w:pStyle w:val="TOC1"/>
        <w:rPr>
          <w:rFonts w:eastAsiaTheme="minorEastAsia"/>
          <w:b w:val="0"/>
          <w:color w:val="auto"/>
          <w:lang w:val="en-US"/>
        </w:rPr>
      </w:pPr>
      <w:r w:rsidRPr="0034610C">
        <w:t>12.</w:t>
      </w:r>
      <w:r>
        <w:rPr>
          <w:rFonts w:eastAsiaTheme="minorEastAsia"/>
          <w:b w:val="0"/>
          <w:color w:val="auto"/>
          <w:lang w:val="en-US"/>
        </w:rPr>
        <w:tab/>
      </w:r>
      <w:r>
        <w:t>ACRONYMS &amp; Definitions</w:t>
      </w:r>
      <w:r>
        <w:tab/>
      </w:r>
      <w:r>
        <w:fldChar w:fldCharType="begin"/>
      </w:r>
      <w:r>
        <w:instrText xml:space="preserve"> PAGEREF _Toc462314714 \h </w:instrText>
      </w:r>
      <w:r>
        <w:fldChar w:fldCharType="separate"/>
      </w:r>
      <w:r>
        <w:t>18</w:t>
      </w:r>
      <w:r>
        <w:fldChar w:fldCharType="end"/>
      </w:r>
    </w:p>
    <w:p w:rsidR="00C80C92" w:rsidRDefault="00C80C92">
      <w:pPr>
        <w:pStyle w:val="TOC2"/>
        <w:rPr>
          <w:rFonts w:eastAsiaTheme="minorEastAsia"/>
          <w:color w:val="auto"/>
          <w:lang w:val="en-US"/>
        </w:rPr>
      </w:pPr>
      <w:r w:rsidRPr="0034610C">
        <w:t>12.1.</w:t>
      </w:r>
      <w:r>
        <w:rPr>
          <w:rFonts w:eastAsiaTheme="minorEastAsia"/>
          <w:color w:val="auto"/>
          <w:lang w:val="en-US"/>
        </w:rPr>
        <w:tab/>
      </w:r>
      <w:r>
        <w:t>Acronyms</w:t>
      </w:r>
      <w:r>
        <w:tab/>
      </w:r>
      <w:r>
        <w:fldChar w:fldCharType="begin"/>
      </w:r>
      <w:r>
        <w:instrText xml:space="preserve"> PAGEREF _Toc462314715 \h </w:instrText>
      </w:r>
      <w:r>
        <w:fldChar w:fldCharType="separate"/>
      </w:r>
      <w:r>
        <w:t>18</w:t>
      </w:r>
      <w:r>
        <w:fldChar w:fldCharType="end"/>
      </w:r>
    </w:p>
    <w:p w:rsidR="00C80C92" w:rsidRDefault="00C80C92">
      <w:pPr>
        <w:pStyle w:val="TOC1"/>
        <w:rPr>
          <w:rFonts w:eastAsiaTheme="minorEastAsia"/>
          <w:b w:val="0"/>
          <w:color w:val="auto"/>
          <w:lang w:val="en-US"/>
        </w:rPr>
      </w:pPr>
      <w:r w:rsidRPr="0034610C">
        <w:t>13.</w:t>
      </w:r>
      <w:r>
        <w:rPr>
          <w:rFonts w:eastAsiaTheme="minorEastAsia"/>
          <w:b w:val="0"/>
          <w:color w:val="auto"/>
          <w:lang w:val="en-US"/>
        </w:rPr>
        <w:tab/>
      </w:r>
      <w:r>
        <w:t>REFERENCES</w:t>
      </w:r>
      <w:r>
        <w:tab/>
      </w:r>
      <w:r>
        <w:fldChar w:fldCharType="begin"/>
      </w:r>
      <w:r>
        <w:instrText xml:space="preserve"> PAGEREF _Toc462314716 \h </w:instrText>
      </w:r>
      <w:r>
        <w:fldChar w:fldCharType="separate"/>
      </w:r>
      <w:r>
        <w:t>19</w:t>
      </w:r>
      <w:r>
        <w:fldChar w:fldCharType="end"/>
      </w:r>
    </w:p>
    <w:p w:rsidR="00C80C92" w:rsidRDefault="00C80C92">
      <w:pPr>
        <w:pStyle w:val="TOC1"/>
        <w:rPr>
          <w:rFonts w:eastAsiaTheme="minorEastAsia"/>
          <w:b w:val="0"/>
          <w:color w:val="auto"/>
          <w:lang w:val="en-US"/>
        </w:rPr>
      </w:pPr>
      <w:r w:rsidRPr="0034610C">
        <w:t>14.</w:t>
      </w:r>
      <w:r>
        <w:rPr>
          <w:rFonts w:eastAsiaTheme="minorEastAsia"/>
          <w:b w:val="0"/>
          <w:color w:val="auto"/>
          <w:lang w:val="en-US"/>
        </w:rPr>
        <w:tab/>
      </w:r>
      <w:r>
        <w:t>Contact</w:t>
      </w:r>
      <w:r>
        <w:tab/>
      </w:r>
      <w:r>
        <w:fldChar w:fldCharType="begin"/>
      </w:r>
      <w:r>
        <w:instrText xml:space="preserve"> PAGEREF _Toc462314717 \h </w:instrText>
      </w:r>
      <w:r>
        <w:fldChar w:fldCharType="separate"/>
      </w:r>
      <w:r>
        <w:t>20</w:t>
      </w:r>
      <w:r>
        <w:fldChar w:fldCharType="end"/>
      </w:r>
    </w:p>
    <w:p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rsidR="0078486B" w:rsidRDefault="002F265A" w:rsidP="00C9558A">
      <w:pPr>
        <w:pStyle w:val="ListofFigures"/>
      </w:pPr>
      <w:r>
        <w:t>List of Tables</w:t>
      </w:r>
    </w:p>
    <w:p w:rsidR="00C80C92" w:rsidRDefault="000E4272">
      <w:pPr>
        <w:pStyle w:val="TableofFigures"/>
        <w:rPr>
          <w:rFonts w:eastAsiaTheme="minorEastAsia"/>
          <w:i w:val="0"/>
          <w:noProof/>
          <w:lang w:val="en-US"/>
        </w:rPr>
      </w:pPr>
      <w:r>
        <w:fldChar w:fldCharType="begin"/>
      </w:r>
      <w:r>
        <w:instrText xml:space="preserve"> TOC \h \z \c "Table" </w:instrText>
      </w:r>
      <w:r>
        <w:fldChar w:fldCharType="separate"/>
      </w:r>
      <w:hyperlink w:anchor="_Toc462314718" w:history="1">
        <w:r w:rsidR="00C80C92" w:rsidRPr="00904C8F">
          <w:rPr>
            <w:rStyle w:val="Hyperlink"/>
            <w:noProof/>
          </w:rPr>
          <w:t>Table 1: Performed measurements from R-Mode site Helgoland</w:t>
        </w:r>
        <w:r w:rsidR="00C80C92">
          <w:rPr>
            <w:noProof/>
            <w:webHidden/>
          </w:rPr>
          <w:tab/>
        </w:r>
        <w:r w:rsidR="00C80C92">
          <w:rPr>
            <w:noProof/>
            <w:webHidden/>
          </w:rPr>
          <w:fldChar w:fldCharType="begin"/>
        </w:r>
        <w:r w:rsidR="00C80C92">
          <w:rPr>
            <w:noProof/>
            <w:webHidden/>
          </w:rPr>
          <w:instrText xml:space="preserve"> PAGEREF _Toc462314718 \h </w:instrText>
        </w:r>
        <w:r w:rsidR="00C80C92">
          <w:rPr>
            <w:noProof/>
            <w:webHidden/>
          </w:rPr>
        </w:r>
        <w:r w:rsidR="00C80C92">
          <w:rPr>
            <w:noProof/>
            <w:webHidden/>
          </w:rPr>
          <w:fldChar w:fldCharType="separate"/>
        </w:r>
        <w:r w:rsidR="00C80C92">
          <w:rPr>
            <w:noProof/>
            <w:webHidden/>
          </w:rPr>
          <w:t>14</w:t>
        </w:r>
        <w:r w:rsidR="00C80C92">
          <w:rPr>
            <w:noProof/>
            <w:webHidden/>
          </w:rPr>
          <w:fldChar w:fldCharType="end"/>
        </w:r>
      </w:hyperlink>
    </w:p>
    <w:p w:rsidR="00C80C92" w:rsidRDefault="008D3BE5">
      <w:pPr>
        <w:pStyle w:val="TableofFigures"/>
        <w:rPr>
          <w:rFonts w:eastAsiaTheme="minorEastAsia"/>
          <w:i w:val="0"/>
          <w:noProof/>
          <w:lang w:val="en-US"/>
        </w:rPr>
      </w:pPr>
      <w:hyperlink w:anchor="_Toc462314719" w:history="1">
        <w:r w:rsidR="00C80C92" w:rsidRPr="00904C8F">
          <w:rPr>
            <w:rStyle w:val="Hyperlink"/>
            <w:noProof/>
          </w:rPr>
          <w:t>Table 2: Comparison of estimated and measured range accuracies</w:t>
        </w:r>
        <w:r w:rsidR="00C80C92">
          <w:rPr>
            <w:noProof/>
            <w:webHidden/>
          </w:rPr>
          <w:tab/>
        </w:r>
        <w:r w:rsidR="00C80C92">
          <w:rPr>
            <w:noProof/>
            <w:webHidden/>
          </w:rPr>
          <w:fldChar w:fldCharType="begin"/>
        </w:r>
        <w:r w:rsidR="00C80C92">
          <w:rPr>
            <w:noProof/>
            <w:webHidden/>
          </w:rPr>
          <w:instrText xml:space="preserve"> PAGEREF _Toc462314719 \h </w:instrText>
        </w:r>
        <w:r w:rsidR="00C80C92">
          <w:rPr>
            <w:noProof/>
            <w:webHidden/>
          </w:rPr>
        </w:r>
        <w:r w:rsidR="00C80C92">
          <w:rPr>
            <w:noProof/>
            <w:webHidden/>
          </w:rPr>
          <w:fldChar w:fldCharType="separate"/>
        </w:r>
        <w:r w:rsidR="00C80C92">
          <w:rPr>
            <w:noProof/>
            <w:webHidden/>
          </w:rPr>
          <w:t>16</w:t>
        </w:r>
        <w:r w:rsidR="00C80C92">
          <w:rPr>
            <w:noProof/>
            <w:webHidden/>
          </w:rPr>
          <w:fldChar w:fldCharType="end"/>
        </w:r>
      </w:hyperlink>
    </w:p>
    <w:p w:rsidR="000E4272" w:rsidRPr="000E4272" w:rsidRDefault="000E4272" w:rsidP="000E4272">
      <w:r>
        <w:fldChar w:fldCharType="end"/>
      </w:r>
    </w:p>
    <w:p w:rsidR="00994D97" w:rsidRDefault="003A1629" w:rsidP="00C9558A">
      <w:pPr>
        <w:pStyle w:val="ListofFigures"/>
      </w:pPr>
      <w:r>
        <w:br/>
      </w:r>
      <w:r>
        <w:br/>
      </w:r>
      <w:r>
        <w:br/>
      </w:r>
      <w:r>
        <w:lastRenderedPageBreak/>
        <w:br/>
      </w:r>
      <w:r w:rsidR="00994D97" w:rsidRPr="00441393">
        <w:t>List of Figures</w:t>
      </w:r>
    </w:p>
    <w:p w:rsidR="00880B44" w:rsidRDefault="000E4272">
      <w:pPr>
        <w:pStyle w:val="TableofFigures"/>
        <w:rPr>
          <w:rFonts w:eastAsiaTheme="minorEastAsia"/>
          <w:i w:val="0"/>
          <w:noProof/>
          <w:lang w:val="en-US"/>
        </w:rPr>
      </w:pPr>
      <w:r>
        <w:fldChar w:fldCharType="begin"/>
      </w:r>
      <w:r>
        <w:instrText xml:space="preserve"> TOC \h \z \c "Figure" </w:instrText>
      </w:r>
      <w:r>
        <w:fldChar w:fldCharType="separate"/>
      </w:r>
      <w:hyperlink w:anchor="_Toc462314937" w:history="1">
        <w:r w:rsidR="00880B44" w:rsidRPr="00C56566">
          <w:rPr>
            <w:rStyle w:val="Hyperlink"/>
            <w:noProof/>
          </w:rPr>
          <w:t>Figure 1: Image of the major shipping routes identified though AIS tracks (Top) and the location of marine radiobeacons (Bottom) showing good alignment of services [source forobs.jrc.ec.europa.eu &amp; IALA]</w:t>
        </w:r>
        <w:r w:rsidR="00880B44">
          <w:rPr>
            <w:noProof/>
            <w:webHidden/>
          </w:rPr>
          <w:tab/>
        </w:r>
        <w:r w:rsidR="00880B44">
          <w:rPr>
            <w:noProof/>
            <w:webHidden/>
          </w:rPr>
          <w:fldChar w:fldCharType="begin"/>
        </w:r>
        <w:r w:rsidR="00880B44">
          <w:rPr>
            <w:noProof/>
            <w:webHidden/>
          </w:rPr>
          <w:instrText xml:space="preserve"> PAGEREF _Toc462314937 \h </w:instrText>
        </w:r>
        <w:r w:rsidR="00880B44">
          <w:rPr>
            <w:noProof/>
            <w:webHidden/>
          </w:rPr>
        </w:r>
        <w:r w:rsidR="00880B44">
          <w:rPr>
            <w:noProof/>
            <w:webHidden/>
          </w:rPr>
          <w:fldChar w:fldCharType="separate"/>
        </w:r>
        <w:r w:rsidR="00880B44">
          <w:rPr>
            <w:noProof/>
            <w:webHidden/>
          </w:rPr>
          <w:t>7</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38" w:history="1">
        <w:r w:rsidR="00880B44" w:rsidRPr="00C56566">
          <w:rPr>
            <w:rStyle w:val="Hyperlink"/>
            <w:noProof/>
          </w:rPr>
          <w:t>Figure 2: R-Mode spectral plot showing the two additional CW signals and the legacy MSK .</w:t>
        </w:r>
        <w:r w:rsidR="00880B44">
          <w:rPr>
            <w:noProof/>
            <w:webHidden/>
          </w:rPr>
          <w:tab/>
        </w:r>
        <w:r w:rsidR="00880B44">
          <w:rPr>
            <w:noProof/>
            <w:webHidden/>
          </w:rPr>
          <w:fldChar w:fldCharType="begin"/>
        </w:r>
        <w:r w:rsidR="00880B44">
          <w:rPr>
            <w:noProof/>
            <w:webHidden/>
          </w:rPr>
          <w:instrText xml:space="preserve"> PAGEREF _Toc462314938 \h </w:instrText>
        </w:r>
        <w:r w:rsidR="00880B44">
          <w:rPr>
            <w:noProof/>
            <w:webHidden/>
          </w:rPr>
        </w:r>
        <w:r w:rsidR="00880B44">
          <w:rPr>
            <w:noProof/>
            <w:webHidden/>
          </w:rPr>
          <w:fldChar w:fldCharType="separate"/>
        </w:r>
        <w:r w:rsidR="00880B44">
          <w:rPr>
            <w:noProof/>
            <w:webHidden/>
          </w:rPr>
          <w:t>8</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39" w:history="1">
        <w:r w:rsidR="00880B44" w:rsidRPr="00C56566">
          <w:rPr>
            <w:rStyle w:val="Hyperlink"/>
            <w:noProof/>
          </w:rPr>
          <w:t>Figure 3: MF DGNSS R-Mode day (left) and night (right) predicted positioning accuracy (m) using a 0-100m scale [3].</w:t>
        </w:r>
        <w:r w:rsidR="00880B44">
          <w:rPr>
            <w:noProof/>
            <w:webHidden/>
          </w:rPr>
          <w:tab/>
        </w:r>
        <w:r w:rsidR="00880B44">
          <w:rPr>
            <w:noProof/>
            <w:webHidden/>
          </w:rPr>
          <w:fldChar w:fldCharType="begin"/>
        </w:r>
        <w:r w:rsidR="00880B44">
          <w:rPr>
            <w:noProof/>
            <w:webHidden/>
          </w:rPr>
          <w:instrText xml:space="preserve"> PAGEREF _Toc462314939 \h </w:instrText>
        </w:r>
        <w:r w:rsidR="00880B44">
          <w:rPr>
            <w:noProof/>
            <w:webHidden/>
          </w:rPr>
        </w:r>
        <w:r w:rsidR="00880B44">
          <w:rPr>
            <w:noProof/>
            <w:webHidden/>
          </w:rPr>
          <w:fldChar w:fldCharType="separate"/>
        </w:r>
        <w:r w:rsidR="00880B44">
          <w:rPr>
            <w:noProof/>
            <w:webHidden/>
          </w:rPr>
          <w:t>9</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0" w:history="1">
        <w:r w:rsidR="00880B44" w:rsidRPr="00C56566">
          <w:rPr>
            <w:rStyle w:val="Hyperlink"/>
            <w:noProof/>
          </w:rPr>
          <w:t>Figure 4: First R-Mode range accuracy measurements from Ijmuiden Noordwijk, February 2015</w:t>
        </w:r>
        <w:r w:rsidR="00880B44">
          <w:rPr>
            <w:noProof/>
            <w:webHidden/>
          </w:rPr>
          <w:tab/>
        </w:r>
        <w:r w:rsidR="00880B44">
          <w:rPr>
            <w:noProof/>
            <w:webHidden/>
          </w:rPr>
          <w:fldChar w:fldCharType="begin"/>
        </w:r>
        <w:r w:rsidR="00880B44">
          <w:rPr>
            <w:noProof/>
            <w:webHidden/>
          </w:rPr>
          <w:instrText xml:space="preserve"> PAGEREF _Toc462314940 \h </w:instrText>
        </w:r>
        <w:r w:rsidR="00880B44">
          <w:rPr>
            <w:noProof/>
            <w:webHidden/>
          </w:rPr>
        </w:r>
        <w:r w:rsidR="00880B44">
          <w:rPr>
            <w:noProof/>
            <w:webHidden/>
          </w:rPr>
          <w:fldChar w:fldCharType="separate"/>
        </w:r>
        <w:r w:rsidR="00880B44">
          <w:rPr>
            <w:noProof/>
            <w:webHidden/>
          </w:rPr>
          <w:t>10</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1" w:history="1">
        <w:r w:rsidR="00880B44" w:rsidRPr="00C56566">
          <w:rPr>
            <w:rStyle w:val="Hyperlink"/>
            <w:noProof/>
          </w:rPr>
          <w:t>Figure 5:  Predicted AIS R-Mode positioning accuracy (m) using a 0-100m scale [5].</w:t>
        </w:r>
        <w:r w:rsidR="00880B44">
          <w:rPr>
            <w:noProof/>
            <w:webHidden/>
          </w:rPr>
          <w:tab/>
        </w:r>
        <w:r w:rsidR="00880B44">
          <w:rPr>
            <w:noProof/>
            <w:webHidden/>
          </w:rPr>
          <w:fldChar w:fldCharType="begin"/>
        </w:r>
        <w:r w:rsidR="00880B44">
          <w:rPr>
            <w:noProof/>
            <w:webHidden/>
          </w:rPr>
          <w:instrText xml:space="preserve"> PAGEREF _Toc462314941 \h </w:instrText>
        </w:r>
        <w:r w:rsidR="00880B44">
          <w:rPr>
            <w:noProof/>
            <w:webHidden/>
          </w:rPr>
        </w:r>
        <w:r w:rsidR="00880B44">
          <w:rPr>
            <w:noProof/>
            <w:webHidden/>
          </w:rPr>
          <w:fldChar w:fldCharType="separate"/>
        </w:r>
        <w:r w:rsidR="00880B44">
          <w:rPr>
            <w:noProof/>
            <w:webHidden/>
          </w:rPr>
          <w:t>11</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2" w:history="1">
        <w:r w:rsidR="00880B44" w:rsidRPr="00C56566">
          <w:rPr>
            <w:rStyle w:val="Hyperlink"/>
            <w:noProof/>
          </w:rPr>
          <w:t>Figure 6: R-Mode performance overlaid on top of shipping density plot. Predicted R-Mode performance shaded using 0-100m accuracy scale. Shipping density shaded so that darker is higher density traffic.</w:t>
        </w:r>
        <w:r w:rsidR="00880B44">
          <w:rPr>
            <w:noProof/>
            <w:webHidden/>
          </w:rPr>
          <w:tab/>
        </w:r>
        <w:r w:rsidR="00880B44">
          <w:rPr>
            <w:noProof/>
            <w:webHidden/>
          </w:rPr>
          <w:fldChar w:fldCharType="begin"/>
        </w:r>
        <w:r w:rsidR="00880B44">
          <w:rPr>
            <w:noProof/>
            <w:webHidden/>
          </w:rPr>
          <w:instrText xml:space="preserve"> PAGEREF _Toc462314942 \h </w:instrText>
        </w:r>
        <w:r w:rsidR="00880B44">
          <w:rPr>
            <w:noProof/>
            <w:webHidden/>
          </w:rPr>
        </w:r>
        <w:r w:rsidR="00880B44">
          <w:rPr>
            <w:noProof/>
            <w:webHidden/>
          </w:rPr>
          <w:fldChar w:fldCharType="separate"/>
        </w:r>
        <w:r w:rsidR="00880B44">
          <w:rPr>
            <w:noProof/>
            <w:webHidden/>
          </w:rPr>
          <w:t>12</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3" w:history="1">
        <w:r w:rsidR="00880B44" w:rsidRPr="00C56566">
          <w:rPr>
            <w:rStyle w:val="Hyperlink"/>
            <w:noProof/>
          </w:rPr>
          <w:t>Figure 7: R-Mode test equipment and system architecture</w:t>
        </w:r>
        <w:r w:rsidR="00880B44">
          <w:rPr>
            <w:noProof/>
            <w:webHidden/>
          </w:rPr>
          <w:tab/>
        </w:r>
        <w:r w:rsidR="00880B44">
          <w:rPr>
            <w:noProof/>
            <w:webHidden/>
          </w:rPr>
          <w:fldChar w:fldCharType="begin"/>
        </w:r>
        <w:r w:rsidR="00880B44">
          <w:rPr>
            <w:noProof/>
            <w:webHidden/>
          </w:rPr>
          <w:instrText xml:space="preserve"> PAGEREF _Toc462314943 \h </w:instrText>
        </w:r>
        <w:r w:rsidR="00880B44">
          <w:rPr>
            <w:noProof/>
            <w:webHidden/>
          </w:rPr>
        </w:r>
        <w:r w:rsidR="00880B44">
          <w:rPr>
            <w:noProof/>
            <w:webHidden/>
          </w:rPr>
          <w:fldChar w:fldCharType="separate"/>
        </w:r>
        <w:r w:rsidR="00880B44">
          <w:rPr>
            <w:noProof/>
            <w:webHidden/>
          </w:rPr>
          <w:t>13</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4" w:history="1">
        <w:r w:rsidR="00880B44" w:rsidRPr="00C56566">
          <w:rPr>
            <w:rStyle w:val="Hyperlink"/>
            <w:noProof/>
          </w:rPr>
          <w:t>Figure 8: High level R-Mode roadmap</w:t>
        </w:r>
        <w:r w:rsidR="00880B44">
          <w:rPr>
            <w:noProof/>
            <w:webHidden/>
          </w:rPr>
          <w:tab/>
        </w:r>
        <w:r w:rsidR="00880B44">
          <w:rPr>
            <w:noProof/>
            <w:webHidden/>
          </w:rPr>
          <w:fldChar w:fldCharType="begin"/>
        </w:r>
        <w:r w:rsidR="00880B44">
          <w:rPr>
            <w:noProof/>
            <w:webHidden/>
          </w:rPr>
          <w:instrText xml:space="preserve"> PAGEREF _Toc462314944 \h </w:instrText>
        </w:r>
        <w:r w:rsidR="00880B44">
          <w:rPr>
            <w:noProof/>
            <w:webHidden/>
          </w:rPr>
        </w:r>
        <w:r w:rsidR="00880B44">
          <w:rPr>
            <w:noProof/>
            <w:webHidden/>
          </w:rPr>
          <w:fldChar w:fldCharType="separate"/>
        </w:r>
        <w:r w:rsidR="00880B44">
          <w:rPr>
            <w:noProof/>
            <w:webHidden/>
          </w:rPr>
          <w:t>14</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5" w:history="1">
        <w:r w:rsidR="00880B44" w:rsidRPr="00C56566">
          <w:rPr>
            <w:rStyle w:val="Hyperlink"/>
            <w:noProof/>
          </w:rPr>
          <w:t>Figure 9: Ranging error measured in Tönning at 27-29.09.2015</w:t>
        </w:r>
        <w:r w:rsidR="00880B44">
          <w:rPr>
            <w:noProof/>
            <w:webHidden/>
          </w:rPr>
          <w:tab/>
        </w:r>
        <w:r w:rsidR="00880B44">
          <w:rPr>
            <w:noProof/>
            <w:webHidden/>
          </w:rPr>
          <w:fldChar w:fldCharType="begin"/>
        </w:r>
        <w:r w:rsidR="00880B44">
          <w:rPr>
            <w:noProof/>
            <w:webHidden/>
          </w:rPr>
          <w:instrText xml:space="preserve"> PAGEREF _Toc462314945 \h </w:instrText>
        </w:r>
        <w:r w:rsidR="00880B44">
          <w:rPr>
            <w:noProof/>
            <w:webHidden/>
          </w:rPr>
        </w:r>
        <w:r w:rsidR="00880B44">
          <w:rPr>
            <w:noProof/>
            <w:webHidden/>
          </w:rPr>
          <w:fldChar w:fldCharType="separate"/>
        </w:r>
        <w:r w:rsidR="00880B44">
          <w:rPr>
            <w:noProof/>
            <w:webHidden/>
          </w:rPr>
          <w:t>15</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6" w:history="1">
        <w:r w:rsidR="00880B44" w:rsidRPr="00C56566">
          <w:rPr>
            <w:rStyle w:val="Hyperlink"/>
            <w:noProof/>
          </w:rPr>
          <w:t>Figure 10: Ranging error measured in List at 27-29.09.2015</w:t>
        </w:r>
        <w:r w:rsidR="00880B44">
          <w:rPr>
            <w:noProof/>
            <w:webHidden/>
          </w:rPr>
          <w:tab/>
        </w:r>
        <w:r w:rsidR="00880B44">
          <w:rPr>
            <w:noProof/>
            <w:webHidden/>
          </w:rPr>
          <w:fldChar w:fldCharType="begin"/>
        </w:r>
        <w:r w:rsidR="00880B44">
          <w:rPr>
            <w:noProof/>
            <w:webHidden/>
          </w:rPr>
          <w:instrText xml:space="preserve"> PAGEREF _Toc462314946 \h </w:instrText>
        </w:r>
        <w:r w:rsidR="00880B44">
          <w:rPr>
            <w:noProof/>
            <w:webHidden/>
          </w:rPr>
        </w:r>
        <w:r w:rsidR="00880B44">
          <w:rPr>
            <w:noProof/>
            <w:webHidden/>
          </w:rPr>
          <w:fldChar w:fldCharType="separate"/>
        </w:r>
        <w:r w:rsidR="00880B44">
          <w:rPr>
            <w:noProof/>
            <w:webHidden/>
          </w:rPr>
          <w:t>15</w:t>
        </w:r>
        <w:r w:rsidR="00880B44">
          <w:rPr>
            <w:noProof/>
            <w:webHidden/>
          </w:rPr>
          <w:fldChar w:fldCharType="end"/>
        </w:r>
      </w:hyperlink>
    </w:p>
    <w:p w:rsidR="00880B44" w:rsidRDefault="008D3BE5">
      <w:pPr>
        <w:pStyle w:val="TableofFigures"/>
        <w:rPr>
          <w:rFonts w:eastAsiaTheme="minorEastAsia"/>
          <w:i w:val="0"/>
          <w:noProof/>
          <w:lang w:val="en-US"/>
        </w:rPr>
      </w:pPr>
      <w:hyperlink w:anchor="_Toc462314947" w:history="1">
        <w:r w:rsidR="00880B44" w:rsidRPr="00C56566">
          <w:rPr>
            <w:rStyle w:val="Hyperlink"/>
            <w:noProof/>
          </w:rPr>
          <w:t>Figure 11: Ranging error measured in Groß Königsförde at 19-20.02.2016</w:t>
        </w:r>
        <w:r w:rsidR="00880B44">
          <w:rPr>
            <w:noProof/>
            <w:webHidden/>
          </w:rPr>
          <w:tab/>
        </w:r>
        <w:r w:rsidR="00880B44">
          <w:rPr>
            <w:noProof/>
            <w:webHidden/>
          </w:rPr>
          <w:fldChar w:fldCharType="begin"/>
        </w:r>
        <w:r w:rsidR="00880B44">
          <w:rPr>
            <w:noProof/>
            <w:webHidden/>
          </w:rPr>
          <w:instrText xml:space="preserve"> PAGEREF _Toc462314947 \h </w:instrText>
        </w:r>
        <w:r w:rsidR="00880B44">
          <w:rPr>
            <w:noProof/>
            <w:webHidden/>
          </w:rPr>
        </w:r>
        <w:r w:rsidR="00880B44">
          <w:rPr>
            <w:noProof/>
            <w:webHidden/>
          </w:rPr>
          <w:fldChar w:fldCharType="separate"/>
        </w:r>
        <w:r w:rsidR="00880B44">
          <w:rPr>
            <w:noProof/>
            <w:webHidden/>
          </w:rPr>
          <w:t>15</w:t>
        </w:r>
        <w:r w:rsidR="00880B44">
          <w:rPr>
            <w:noProof/>
            <w:webHidden/>
          </w:rPr>
          <w:fldChar w:fldCharType="end"/>
        </w:r>
      </w:hyperlink>
    </w:p>
    <w:p w:rsidR="000E4272" w:rsidRPr="000E4272" w:rsidRDefault="000E4272" w:rsidP="000E4272">
      <w:pPr>
        <w:sectPr w:rsidR="000E4272" w:rsidRPr="000E4272"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r>
        <w:fldChar w:fldCharType="end"/>
      </w:r>
    </w:p>
    <w:p w:rsidR="004944C8" w:rsidRDefault="00ED4450" w:rsidP="00DE2814">
      <w:pPr>
        <w:pStyle w:val="Heading1"/>
      </w:pPr>
      <w:bookmarkStart w:id="2" w:name="_Toc462314695"/>
      <w:r>
        <w:lastRenderedPageBreak/>
        <w:t>INTRODUCTION</w:t>
      </w:r>
      <w:bookmarkEnd w:id="2"/>
    </w:p>
    <w:p w:rsidR="004944C8" w:rsidRDefault="004944C8" w:rsidP="004944C8">
      <w:pPr>
        <w:pStyle w:val="Heading1separatationline"/>
      </w:pPr>
    </w:p>
    <w:p w:rsidR="0019236B" w:rsidRDefault="00B1487B" w:rsidP="002D5D7A">
      <w:pPr>
        <w:pStyle w:val="NoSpacing"/>
        <w:jc w:val="both"/>
        <w:rPr>
          <w:sz w:val="22"/>
        </w:rPr>
      </w:pPr>
      <w:r>
        <w:rPr>
          <w:sz w:val="22"/>
        </w:rPr>
        <w:t>The need for resilient positioning, navigation and time (PNT) data has been well documented [</w:t>
      </w:r>
      <w:r w:rsidR="00DE0750">
        <w:rPr>
          <w:sz w:val="22"/>
        </w:rPr>
        <w:t>1</w:t>
      </w:r>
      <w:r>
        <w:rPr>
          <w:sz w:val="22"/>
        </w:rPr>
        <w:t>]</w:t>
      </w:r>
      <w:r w:rsidR="002D5D7A" w:rsidRPr="00B1487B">
        <w:rPr>
          <w:sz w:val="22"/>
        </w:rPr>
        <w:t xml:space="preserve">. </w:t>
      </w:r>
      <w:r>
        <w:rPr>
          <w:sz w:val="22"/>
        </w:rPr>
        <w:t>Systems such as</w:t>
      </w:r>
      <w:r w:rsidR="002D5D7A" w:rsidRPr="00B1487B">
        <w:rPr>
          <w:sz w:val="22"/>
        </w:rPr>
        <w:t xml:space="preserve"> AIS (Automatic Identification System), ECDIS (Electronic Chart Display and Information System), ARPA (Automatic Radar Plotting Aid) and other navigation sensors </w:t>
      </w:r>
      <w:r>
        <w:rPr>
          <w:sz w:val="22"/>
        </w:rPr>
        <w:t>use GNSS derived</w:t>
      </w:r>
      <w:r w:rsidR="002D5D7A" w:rsidRPr="00B1487B">
        <w:rPr>
          <w:sz w:val="22"/>
        </w:rPr>
        <w:t xml:space="preserve"> PNT</w:t>
      </w:r>
      <w:r>
        <w:rPr>
          <w:sz w:val="22"/>
        </w:rPr>
        <w:t xml:space="preserve"> data, the reception of which can be denied through natural and man-made interference. </w:t>
      </w:r>
    </w:p>
    <w:p w:rsidR="0019236B" w:rsidRDefault="0019236B" w:rsidP="002D5D7A">
      <w:pPr>
        <w:pStyle w:val="NoSpacing"/>
        <w:jc w:val="both"/>
        <w:rPr>
          <w:sz w:val="22"/>
        </w:rPr>
      </w:pPr>
    </w:p>
    <w:p w:rsidR="002D5D7A" w:rsidRPr="00B1487B" w:rsidRDefault="002D5D7A" w:rsidP="002D5D7A">
      <w:pPr>
        <w:pStyle w:val="NoSpacing"/>
        <w:jc w:val="both"/>
        <w:rPr>
          <w:sz w:val="22"/>
        </w:rPr>
      </w:pPr>
      <w:r w:rsidRPr="00B1487B">
        <w:rPr>
          <w:sz w:val="22"/>
        </w:rPr>
        <w:t xml:space="preserve">In the near future further </w:t>
      </w:r>
      <w:r w:rsidR="00B1487B">
        <w:rPr>
          <w:sz w:val="22"/>
        </w:rPr>
        <w:t>GNSS</w:t>
      </w:r>
      <w:r w:rsidRPr="00B1487B">
        <w:rPr>
          <w:sz w:val="22"/>
        </w:rPr>
        <w:t xml:space="preserve"> will beco</w:t>
      </w:r>
      <w:r w:rsidR="00B1487B">
        <w:rPr>
          <w:sz w:val="22"/>
        </w:rPr>
        <w:t>me operational (Galileo and BeiD</w:t>
      </w:r>
      <w:r w:rsidRPr="00B1487B">
        <w:rPr>
          <w:sz w:val="22"/>
        </w:rPr>
        <w:t xml:space="preserve">ou) which will further increase the number of available satellite signals. </w:t>
      </w:r>
      <w:r w:rsidR="00B1487B">
        <w:rPr>
          <w:sz w:val="22"/>
        </w:rPr>
        <w:t xml:space="preserve">However, these all GNSS share </w:t>
      </w:r>
      <w:r w:rsidRPr="00B1487B">
        <w:rPr>
          <w:sz w:val="22"/>
        </w:rPr>
        <w:t>similar signal structures, frequency bands and low signal power levels</w:t>
      </w:r>
      <w:r w:rsidR="00B1487B">
        <w:rPr>
          <w:sz w:val="22"/>
        </w:rPr>
        <w:t>, and therefore have a common vulnerability to signal interf</w:t>
      </w:r>
      <w:r w:rsidR="00F236AC">
        <w:rPr>
          <w:sz w:val="22"/>
        </w:rPr>
        <w:t>erence</w:t>
      </w:r>
      <w:r w:rsidR="00B1487B">
        <w:rPr>
          <w:sz w:val="22"/>
        </w:rPr>
        <w:t xml:space="preserve">; and </w:t>
      </w:r>
      <w:r w:rsidRPr="00B1487B">
        <w:rPr>
          <w:sz w:val="22"/>
        </w:rPr>
        <w:t xml:space="preserve">the development of an alternative backup system is recommended. </w:t>
      </w:r>
    </w:p>
    <w:p w:rsidR="002D5D7A" w:rsidRPr="00B1487B" w:rsidRDefault="002D5D7A" w:rsidP="002D5D7A">
      <w:pPr>
        <w:pStyle w:val="NoSpacing"/>
        <w:jc w:val="both"/>
        <w:rPr>
          <w:sz w:val="22"/>
        </w:rPr>
      </w:pPr>
    </w:p>
    <w:p w:rsidR="00B1487B" w:rsidRDefault="00B1487B" w:rsidP="002D5D7A">
      <w:pPr>
        <w:jc w:val="both"/>
        <w:rPr>
          <w:sz w:val="22"/>
        </w:rPr>
      </w:pPr>
      <w:r>
        <w:rPr>
          <w:sz w:val="22"/>
        </w:rPr>
        <w:t>R-Mode</w:t>
      </w:r>
      <w:r w:rsidR="009B1A32">
        <w:rPr>
          <w:sz w:val="22"/>
        </w:rPr>
        <w:t xml:space="preserve"> (Ranging Mode)</w:t>
      </w:r>
      <w:r>
        <w:rPr>
          <w:sz w:val="22"/>
        </w:rPr>
        <w:t xml:space="preserve"> is</w:t>
      </w:r>
      <w:r w:rsidR="002D5D7A" w:rsidRPr="00B1487B">
        <w:rPr>
          <w:sz w:val="22"/>
        </w:rPr>
        <w:t xml:space="preserve"> a</w:t>
      </w:r>
      <w:r w:rsidR="00AD7155">
        <w:rPr>
          <w:sz w:val="22"/>
        </w:rPr>
        <w:t xml:space="preserve"> proposed</w:t>
      </w:r>
      <w:r w:rsidR="002D5D7A" w:rsidRPr="00B1487B">
        <w:rPr>
          <w:sz w:val="22"/>
        </w:rPr>
        <w:t xml:space="preserve"> terrestrial backup navigation s</w:t>
      </w:r>
      <w:r>
        <w:rPr>
          <w:sz w:val="22"/>
        </w:rPr>
        <w:t>ystem</w:t>
      </w:r>
      <w:r w:rsidR="00AD7155">
        <w:rPr>
          <w:sz w:val="22"/>
        </w:rPr>
        <w:t xml:space="preserve">, independent to GNSS, which uses </w:t>
      </w:r>
      <w:r>
        <w:rPr>
          <w:sz w:val="22"/>
        </w:rPr>
        <w:t>ranging signals</w:t>
      </w:r>
      <w:r w:rsidR="00FE72DD">
        <w:rPr>
          <w:sz w:val="22"/>
        </w:rPr>
        <w:t xml:space="preserve"> typically</w:t>
      </w:r>
      <w:r w:rsidR="002D5D7A" w:rsidRPr="00B1487B">
        <w:rPr>
          <w:sz w:val="22"/>
        </w:rPr>
        <w:t xml:space="preserve"> transmitted from </w:t>
      </w:r>
      <w:r w:rsidR="00FE72DD">
        <w:rPr>
          <w:sz w:val="22"/>
        </w:rPr>
        <w:t xml:space="preserve">existing maritime infrastructure, for example, </w:t>
      </w:r>
      <w:r>
        <w:rPr>
          <w:sz w:val="22"/>
        </w:rPr>
        <w:t>medium frequency (</w:t>
      </w:r>
      <w:r w:rsidR="002D5D7A" w:rsidRPr="00B1487B">
        <w:rPr>
          <w:sz w:val="22"/>
        </w:rPr>
        <w:t>MF</w:t>
      </w:r>
      <w:r>
        <w:rPr>
          <w:sz w:val="22"/>
        </w:rPr>
        <w:t>)</w:t>
      </w:r>
      <w:r w:rsidR="00FE72DD">
        <w:rPr>
          <w:sz w:val="22"/>
        </w:rPr>
        <w:t xml:space="preserve"> radio beacons and/</w:t>
      </w:r>
      <w:r w:rsidR="002D5D7A" w:rsidRPr="00B1487B">
        <w:rPr>
          <w:sz w:val="22"/>
        </w:rPr>
        <w:t xml:space="preserve">or AIS base stations. </w:t>
      </w:r>
    </w:p>
    <w:p w:rsidR="00B1487B" w:rsidRDefault="00B1487B" w:rsidP="002D5D7A">
      <w:pPr>
        <w:jc w:val="both"/>
        <w:rPr>
          <w:sz w:val="22"/>
        </w:rPr>
      </w:pPr>
    </w:p>
    <w:p w:rsidR="00B1487B" w:rsidRDefault="00B1487B" w:rsidP="002D5D7A">
      <w:pPr>
        <w:jc w:val="both"/>
        <w:rPr>
          <w:sz w:val="22"/>
        </w:rPr>
      </w:pPr>
      <w:r>
        <w:rPr>
          <w:sz w:val="22"/>
        </w:rPr>
        <w:t xml:space="preserve">This Guideline provides a review of the current view of R-Mode operation, specification, hardware and software and provides a review of its current development.  It is envisaged that this Guideline will be updated at key intervals and used to track progress of R-Mode development. </w:t>
      </w:r>
      <w:r w:rsidR="00FA302A">
        <w:rPr>
          <w:sz w:val="22"/>
        </w:rPr>
        <w:t xml:space="preserve">   It is provided as a </w:t>
      </w:r>
      <w:r w:rsidR="00FE72DD">
        <w:rPr>
          <w:sz w:val="22"/>
        </w:rPr>
        <w:t>living</w:t>
      </w:r>
      <w:r w:rsidR="00FA302A">
        <w:rPr>
          <w:sz w:val="22"/>
        </w:rPr>
        <w:t xml:space="preserve"> document detailing the current situation to allow other interested parties to participate in the development of R-Mode without having to start from the beginning.  Interested parties interested in assisting in the development of R-Mode are invited to liaise with the IALA ENAV WG5 vice Chair, Mr Michael Hoppe (contact details provided in Section </w:t>
      </w:r>
      <w:r w:rsidR="00F236AC">
        <w:rPr>
          <w:sz w:val="22"/>
        </w:rPr>
        <w:t>14</w:t>
      </w:r>
      <w:r w:rsidR="00FE72DD">
        <w:rPr>
          <w:sz w:val="22"/>
        </w:rPr>
        <w:t>)</w:t>
      </w:r>
      <w:r w:rsidR="00FA302A">
        <w:rPr>
          <w:sz w:val="22"/>
        </w:rPr>
        <w:t>.</w:t>
      </w:r>
    </w:p>
    <w:p w:rsidR="00B1487B" w:rsidRDefault="00B1487B" w:rsidP="002D5D7A">
      <w:pPr>
        <w:jc w:val="both"/>
        <w:rPr>
          <w:sz w:val="22"/>
        </w:rPr>
      </w:pPr>
    </w:p>
    <w:p w:rsidR="00B1487B" w:rsidRDefault="00B1487B" w:rsidP="00B1487B">
      <w:pPr>
        <w:pStyle w:val="Heading2separationline"/>
        <w:rPr>
          <w:lang w:val="en-US"/>
        </w:rPr>
      </w:pPr>
    </w:p>
    <w:p w:rsidR="00F236AC" w:rsidRPr="001E2478" w:rsidRDefault="00F236AC" w:rsidP="00F236AC">
      <w:pPr>
        <w:pStyle w:val="Heading1"/>
        <w:rPr>
          <w:lang w:val="en-US"/>
        </w:rPr>
      </w:pPr>
      <w:bookmarkStart w:id="3" w:name="_Toc462289576"/>
      <w:bookmarkStart w:id="4" w:name="_Toc462314696"/>
      <w:r>
        <w:rPr>
          <w:lang w:val="en-US"/>
        </w:rPr>
        <w:t>Scope</w:t>
      </w:r>
      <w:bookmarkEnd w:id="3"/>
      <w:bookmarkEnd w:id="4"/>
    </w:p>
    <w:p w:rsidR="00F236AC" w:rsidRDefault="00F236AC" w:rsidP="00F236AC">
      <w:pPr>
        <w:pStyle w:val="Heading2separationline"/>
      </w:pPr>
    </w:p>
    <w:p w:rsidR="00F236AC" w:rsidRDefault="00F236AC" w:rsidP="00F236AC">
      <w:pPr>
        <w:pStyle w:val="BodyText"/>
      </w:pPr>
      <w:r>
        <w:t>The aim of this guideline is to capture the current considerations for R-Mode to enable the widest possible support in its development.  Publication of the plans, activities and technical considerations should allow for collaboration and a cohesive development, in an open and unrestricted manner.</w:t>
      </w:r>
    </w:p>
    <w:p w:rsidR="002D5D7A" w:rsidRPr="00F236AC" w:rsidRDefault="002D5D7A" w:rsidP="002D5D7A">
      <w:pPr>
        <w:jc w:val="both"/>
      </w:pPr>
    </w:p>
    <w:p w:rsidR="00A524B5" w:rsidRDefault="00A524B5" w:rsidP="00A524B5">
      <w:pPr>
        <w:pStyle w:val="Heading2separationline"/>
      </w:pPr>
    </w:p>
    <w:p w:rsidR="00C66250" w:rsidRPr="00C66250" w:rsidRDefault="00C66250" w:rsidP="00C66250">
      <w:pPr>
        <w:pStyle w:val="Heading1"/>
      </w:pPr>
      <w:bookmarkStart w:id="5" w:name="_Toc462314697"/>
      <w:r>
        <w:t>Background</w:t>
      </w:r>
      <w:bookmarkEnd w:id="5"/>
    </w:p>
    <w:p w:rsidR="007E30DF" w:rsidRDefault="007E30DF" w:rsidP="001349DB">
      <w:pPr>
        <w:pStyle w:val="Heading1separatationline"/>
        <w:rPr>
          <w:sz w:val="28"/>
          <w:szCs w:val="28"/>
        </w:rPr>
      </w:pPr>
    </w:p>
    <w:p w:rsidR="0019236B" w:rsidRPr="00B1487B" w:rsidRDefault="0019236B" w:rsidP="0019236B">
      <w:pPr>
        <w:pStyle w:val="BodyText"/>
      </w:pPr>
      <w:r w:rsidRPr="00B1487B">
        <w:t>Adding additional ranging mode (R-Mode) information</w:t>
      </w:r>
      <w:r w:rsidR="00FE72DD">
        <w:t xml:space="preserve"> to</w:t>
      </w:r>
      <w:r w:rsidRPr="00B1487B">
        <w:t xml:space="preserve"> existing maritime infrastructure is </w:t>
      </w:r>
      <w:r>
        <w:t xml:space="preserve">appealing as much of the hardware is already in place, removing the need to procure and install expensive transmitters and antenna systems. The system is already standardised and frequencies assured for maritime navigation. In addition, marine radiobeacons are already installed along most major shipping routes as shown in </w:t>
      </w:r>
      <w:r w:rsidR="00DE0750">
        <w:fldChar w:fldCharType="begin"/>
      </w:r>
      <w:r w:rsidR="00DE0750">
        <w:instrText xml:space="preserve"> REF _Ref462299725 \h </w:instrText>
      </w:r>
      <w:r w:rsidR="00DE0750">
        <w:fldChar w:fldCharType="separate"/>
      </w:r>
      <w:r w:rsidR="00DE0750">
        <w:t xml:space="preserve">Figure </w:t>
      </w:r>
      <w:r w:rsidR="00DE0750">
        <w:rPr>
          <w:noProof/>
        </w:rPr>
        <w:t>1</w:t>
      </w:r>
      <w:r w:rsidR="00DE0750">
        <w:fldChar w:fldCharType="end"/>
      </w:r>
      <w:r>
        <w:t xml:space="preserve">.  </w:t>
      </w:r>
    </w:p>
    <w:p w:rsidR="0019236B" w:rsidRDefault="0019236B" w:rsidP="0019236B">
      <w:pPr>
        <w:keepNext/>
        <w:jc w:val="center"/>
      </w:pPr>
      <w:r>
        <w:rPr>
          <w:noProof/>
          <w:lang w:val="en-IE" w:eastAsia="en-IE"/>
        </w:rPr>
        <w:lastRenderedPageBreak/>
        <w:drawing>
          <wp:inline distT="0" distB="0" distL="0" distR="0" wp14:anchorId="1331174D" wp14:editId="5D57A449">
            <wp:extent cx="5528733" cy="328317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de4.JPG"/>
                    <pic:cNvPicPr/>
                  </pic:nvPicPr>
                  <pic:blipFill rotWithShape="1">
                    <a:blip r:embed="rId22">
                      <a:extLst>
                        <a:ext uri="{28A0092B-C50C-407E-A947-70E740481C1C}">
                          <a14:useLocalDpi xmlns:a14="http://schemas.microsoft.com/office/drawing/2010/main" val="0"/>
                        </a:ext>
                      </a:extLst>
                    </a:blip>
                    <a:srcRect l="1960" t="16230" r="4748" b="3746"/>
                    <a:stretch/>
                  </pic:blipFill>
                  <pic:spPr bwMode="auto">
                    <a:xfrm>
                      <a:off x="0" y="0"/>
                      <a:ext cx="5531692" cy="3284930"/>
                    </a:xfrm>
                    <a:prstGeom prst="rect">
                      <a:avLst/>
                    </a:prstGeom>
                    <a:ln>
                      <a:noFill/>
                    </a:ln>
                    <a:extLst>
                      <a:ext uri="{53640926-AAD7-44D8-BBD7-CCE9431645EC}">
                        <a14:shadowObscured xmlns:a14="http://schemas.microsoft.com/office/drawing/2010/main"/>
                      </a:ext>
                    </a:extLst>
                  </pic:spPr>
                </pic:pic>
              </a:graphicData>
            </a:graphic>
          </wp:inline>
        </w:drawing>
      </w:r>
    </w:p>
    <w:p w:rsidR="0019236B" w:rsidRPr="001C6858" w:rsidRDefault="0019236B" w:rsidP="008F096C">
      <w:pPr>
        <w:pStyle w:val="Caption"/>
      </w:pPr>
      <w:bookmarkStart w:id="6" w:name="_Ref462299725"/>
      <w:bookmarkStart w:id="7" w:name="_Toc462314937"/>
      <w:r>
        <w:t xml:space="preserve">Figure </w:t>
      </w:r>
      <w:r>
        <w:fldChar w:fldCharType="begin"/>
      </w:r>
      <w:r>
        <w:instrText xml:space="preserve"> SEQ Figure \* ARABIC </w:instrText>
      </w:r>
      <w:r>
        <w:fldChar w:fldCharType="separate"/>
      </w:r>
      <w:r w:rsidR="0008527C">
        <w:rPr>
          <w:noProof/>
        </w:rPr>
        <w:t>1</w:t>
      </w:r>
      <w:r>
        <w:fldChar w:fldCharType="end"/>
      </w:r>
      <w:bookmarkEnd w:id="6"/>
      <w:r>
        <w:t>: Image of the major shipping routes identified though AIS tracks (Top) and the location of marine</w:t>
      </w:r>
      <w:r w:rsidR="008F096C">
        <w:t xml:space="preserve"> r</w:t>
      </w:r>
      <w:r>
        <w:t>adiobeacons (</w:t>
      </w:r>
      <w:r w:rsidR="00DE0750">
        <w:t>Bottom</w:t>
      </w:r>
      <w:r>
        <w:t xml:space="preserve">) showing good alignment of services </w:t>
      </w:r>
      <w:r w:rsidR="00C80C92">
        <w:t>[</w:t>
      </w:r>
      <w:r>
        <w:t>source forobs.jrc.ec.europa.eu &amp; IALA]</w:t>
      </w:r>
      <w:bookmarkEnd w:id="7"/>
    </w:p>
    <w:p w:rsidR="0019236B" w:rsidRDefault="0019236B" w:rsidP="0019236B">
      <w:pPr>
        <w:jc w:val="both"/>
        <w:rPr>
          <w:lang w:val="en-US"/>
        </w:rPr>
      </w:pPr>
    </w:p>
    <w:p w:rsidR="0019236B" w:rsidRPr="00B1487B" w:rsidRDefault="0019236B" w:rsidP="0019236B">
      <w:pPr>
        <w:pStyle w:val="BodyText"/>
      </w:pPr>
      <w:r>
        <w:t xml:space="preserve">AIS base stations have also been installed </w:t>
      </w:r>
      <w:r w:rsidRPr="00B1487B">
        <w:t>in significant numb</w:t>
      </w:r>
      <w:r>
        <w:t>ers around many coastlines, have protected frequencies and already serve the mariner; and therefore are a good candidate for R-Mode transmissions.</w:t>
      </w:r>
    </w:p>
    <w:p w:rsidR="0019236B" w:rsidRDefault="0019236B" w:rsidP="00B1487B">
      <w:pPr>
        <w:pStyle w:val="BodyText"/>
        <w:rPr>
          <w:lang w:val="en-US"/>
        </w:rPr>
      </w:pPr>
    </w:p>
    <w:p w:rsidR="0019236B" w:rsidRDefault="0019236B" w:rsidP="0019236B">
      <w:pPr>
        <w:pStyle w:val="Heading2"/>
        <w:rPr>
          <w:lang w:val="en-US"/>
        </w:rPr>
      </w:pPr>
      <w:bookmarkStart w:id="8" w:name="_Toc462314698"/>
      <w:r>
        <w:rPr>
          <w:lang w:val="en-US"/>
        </w:rPr>
        <w:t>ACCSEAS</w:t>
      </w:r>
      <w:bookmarkEnd w:id="8"/>
    </w:p>
    <w:p w:rsidR="00B1487B" w:rsidRDefault="00B1487B" w:rsidP="00B1487B">
      <w:pPr>
        <w:pStyle w:val="BodyText"/>
        <w:rPr>
          <w:lang w:val="en-US"/>
        </w:rPr>
      </w:pPr>
      <w:r>
        <w:rPr>
          <w:lang w:val="en-US"/>
        </w:rPr>
        <w:t xml:space="preserve">The European collaborative project ACCSEAS developed the idea of R-Mode by supporting a feasibility study  which considered the suitability of </w:t>
      </w:r>
      <w:r w:rsidR="0019236B">
        <w:rPr>
          <w:lang w:val="en-US"/>
        </w:rPr>
        <w:t>adding ranging information to marine</w:t>
      </w:r>
      <w:r>
        <w:rPr>
          <w:lang w:val="en-US"/>
        </w:rPr>
        <w:t xml:space="preserve"> radiobeacon DGNSS and AIS base</w:t>
      </w:r>
      <w:r w:rsidR="0019236B">
        <w:rPr>
          <w:lang w:val="en-US"/>
        </w:rPr>
        <w:t xml:space="preserve"> </w:t>
      </w:r>
      <w:r>
        <w:rPr>
          <w:lang w:val="en-US"/>
        </w:rPr>
        <w:t xml:space="preserve">stations. </w:t>
      </w:r>
    </w:p>
    <w:p w:rsidR="00B1487B" w:rsidRDefault="00B1487B" w:rsidP="00B1487B">
      <w:pPr>
        <w:pStyle w:val="BodyText"/>
        <w:rPr>
          <w:lang w:val="en-US"/>
        </w:rPr>
      </w:pPr>
      <w:r>
        <w:rPr>
          <w:lang w:val="en-US"/>
        </w:rPr>
        <w:t xml:space="preserve">The ACCSEAS feasibility study was split into </w:t>
      </w:r>
      <w:r w:rsidR="0019236B">
        <w:rPr>
          <w:lang w:val="en-US"/>
        </w:rPr>
        <w:t xml:space="preserve">the following </w:t>
      </w:r>
      <w:r>
        <w:rPr>
          <w:lang w:val="en-US"/>
        </w:rPr>
        <w:t>parts:</w:t>
      </w:r>
    </w:p>
    <w:p w:rsidR="002D5D7A" w:rsidRPr="006C6527" w:rsidRDefault="00B1487B" w:rsidP="00B1487B">
      <w:pPr>
        <w:pStyle w:val="Bullet1"/>
        <w:rPr>
          <w:lang w:val="en-US"/>
        </w:rPr>
      </w:pPr>
      <w:r>
        <w:rPr>
          <w:lang w:val="en-US"/>
        </w:rPr>
        <w:t>P</w:t>
      </w:r>
      <w:r w:rsidR="002D5D7A">
        <w:rPr>
          <w:lang w:val="en-US"/>
        </w:rPr>
        <w:t>art</w:t>
      </w:r>
      <w:r>
        <w:rPr>
          <w:lang w:val="en-US"/>
        </w:rPr>
        <w:t>s</w:t>
      </w:r>
      <w:r w:rsidR="00FE72DD">
        <w:rPr>
          <w:lang w:val="en-US"/>
        </w:rPr>
        <w:t xml:space="preserve"> </w:t>
      </w:r>
      <w:r w:rsidR="002D5D7A" w:rsidRPr="006C6527">
        <w:rPr>
          <w:lang w:val="en-US"/>
        </w:rPr>
        <w:t>1 and 2 examined the R-Mode potential of the MF DGNSS signal</w:t>
      </w:r>
      <w:r w:rsidR="002D5D7A">
        <w:rPr>
          <w:lang w:val="en-US"/>
        </w:rPr>
        <w:t xml:space="preserve"> [</w:t>
      </w:r>
      <w:r w:rsidR="00DE0750">
        <w:rPr>
          <w:lang w:val="en-US"/>
        </w:rPr>
        <w:t>2</w:t>
      </w:r>
      <w:r w:rsidR="002D5D7A">
        <w:rPr>
          <w:lang w:val="en-US"/>
        </w:rPr>
        <w:t xml:space="preserve">, </w:t>
      </w:r>
      <w:r w:rsidR="00DE0750">
        <w:rPr>
          <w:lang w:val="en-US"/>
        </w:rPr>
        <w:t>3</w:t>
      </w:r>
      <w:r w:rsidR="002D5D7A">
        <w:rPr>
          <w:lang w:val="en-US"/>
        </w:rPr>
        <w:t>]</w:t>
      </w:r>
      <w:r w:rsidR="002D5D7A" w:rsidRPr="006C6527">
        <w:rPr>
          <w:lang w:val="en-US"/>
        </w:rPr>
        <w:t xml:space="preserve">; the recommended approach was to add CW signals to the broadcast and to develop the pseudorange from the carrier phase. </w:t>
      </w:r>
    </w:p>
    <w:p w:rsidR="002D5D7A" w:rsidRPr="006C6527" w:rsidRDefault="002D5D7A" w:rsidP="00B1487B">
      <w:pPr>
        <w:pStyle w:val="Bullet1"/>
        <w:rPr>
          <w:lang w:val="en-US"/>
        </w:rPr>
      </w:pPr>
      <w:r>
        <w:rPr>
          <w:lang w:val="en-US"/>
        </w:rPr>
        <w:t>Part</w:t>
      </w:r>
      <w:r w:rsidRPr="006C6527">
        <w:rPr>
          <w:lang w:val="en-US"/>
        </w:rPr>
        <w:t xml:space="preserve"> 3 and 4 examined the R-Mode potential of the AIS signal</w:t>
      </w:r>
      <w:r>
        <w:rPr>
          <w:lang w:val="en-US"/>
        </w:rPr>
        <w:t xml:space="preserve"> [</w:t>
      </w:r>
      <w:r w:rsidR="00DE0750">
        <w:rPr>
          <w:lang w:val="en-US"/>
        </w:rPr>
        <w:t>4</w:t>
      </w:r>
      <w:r>
        <w:rPr>
          <w:lang w:val="en-US"/>
        </w:rPr>
        <w:t xml:space="preserve">, </w:t>
      </w:r>
      <w:r w:rsidR="00DE0750">
        <w:rPr>
          <w:lang w:val="en-US"/>
        </w:rPr>
        <w:t>5</w:t>
      </w:r>
      <w:r>
        <w:rPr>
          <w:lang w:val="en-US"/>
        </w:rPr>
        <w:t>]</w:t>
      </w:r>
      <w:r w:rsidRPr="006C6527">
        <w:rPr>
          <w:lang w:val="en-US"/>
        </w:rPr>
        <w:t xml:space="preserve">; the recommended approach was to estimate the </w:t>
      </w:r>
      <w:r w:rsidR="00B1487B">
        <w:rPr>
          <w:lang w:val="en-US"/>
        </w:rPr>
        <w:t>pseudorange from timing bit transitions and requires no modification to the signal structure</w:t>
      </w:r>
      <w:r w:rsidRPr="006C6527">
        <w:rPr>
          <w:lang w:val="en-US"/>
        </w:rPr>
        <w:t xml:space="preserve">. </w:t>
      </w:r>
    </w:p>
    <w:p w:rsidR="002D5D7A" w:rsidRDefault="002D5D7A" w:rsidP="00B1487B">
      <w:pPr>
        <w:pStyle w:val="Bullet1"/>
        <w:rPr>
          <w:lang w:val="en-US"/>
        </w:rPr>
      </w:pPr>
      <w:r w:rsidRPr="006C6527">
        <w:rPr>
          <w:lang w:val="en-US"/>
        </w:rPr>
        <w:t>Part 5</w:t>
      </w:r>
      <w:r>
        <w:rPr>
          <w:lang w:val="en-US"/>
        </w:rPr>
        <w:t xml:space="preserve"> examined the combination of MF transmission together with AIS and the combination with eLoran which at that </w:t>
      </w:r>
      <w:r w:rsidR="00B1487B">
        <w:rPr>
          <w:lang w:val="en-US"/>
        </w:rPr>
        <w:t xml:space="preserve">provided </w:t>
      </w:r>
      <w:r>
        <w:rPr>
          <w:lang w:val="en-US"/>
        </w:rPr>
        <w:t>time</w:t>
      </w:r>
      <w:r w:rsidR="00B1487B">
        <w:rPr>
          <w:lang w:val="en-US"/>
        </w:rPr>
        <w:t xml:space="preserve"> operated from </w:t>
      </w:r>
      <w:r w:rsidRPr="0005575E">
        <w:rPr>
          <w:lang w:val="en-US"/>
        </w:rPr>
        <w:t>5 stations around the North Sea area</w:t>
      </w:r>
      <w:r>
        <w:rPr>
          <w:lang w:val="en-US"/>
        </w:rPr>
        <w:t xml:space="preserve"> [</w:t>
      </w:r>
      <w:r w:rsidR="00DE0750">
        <w:rPr>
          <w:lang w:val="en-US"/>
        </w:rPr>
        <w:t>6</w:t>
      </w:r>
      <w:r>
        <w:rPr>
          <w:lang w:val="en-US"/>
        </w:rPr>
        <w:t>]</w:t>
      </w:r>
      <w:r w:rsidRPr="0005575E">
        <w:rPr>
          <w:lang w:val="en-US"/>
        </w:rPr>
        <w:t>.</w:t>
      </w:r>
    </w:p>
    <w:p w:rsidR="002D5D7A" w:rsidRPr="0005575E" w:rsidRDefault="002D5D7A" w:rsidP="002D5D7A">
      <w:pPr>
        <w:pStyle w:val="ListParagraph"/>
        <w:contextualSpacing w:val="0"/>
        <w:jc w:val="both"/>
        <w:rPr>
          <w:lang w:val="en-US"/>
        </w:rPr>
      </w:pPr>
      <w:r w:rsidRPr="0005575E">
        <w:rPr>
          <w:lang w:val="en-US"/>
        </w:rPr>
        <w:t xml:space="preserve"> </w:t>
      </w:r>
    </w:p>
    <w:p w:rsidR="00FA302A" w:rsidRDefault="002D5D7A" w:rsidP="002D5D7A">
      <w:pPr>
        <w:pStyle w:val="BodyText"/>
        <w:rPr>
          <w:lang w:val="en-US"/>
        </w:rPr>
      </w:pPr>
      <w:r w:rsidRPr="006C6527">
        <w:rPr>
          <w:lang w:val="en-US"/>
        </w:rPr>
        <w:t>The performance assessments for each of the three signal types</w:t>
      </w:r>
      <w:r w:rsidR="00FA302A">
        <w:rPr>
          <w:lang w:val="en-US"/>
        </w:rPr>
        <w:t xml:space="preserve"> outlined above were considered in the feasibility study, and the lower bounds of the expected </w:t>
      </w:r>
      <w:r w:rsidRPr="006C6527">
        <w:rPr>
          <w:lang w:val="en-US"/>
        </w:rPr>
        <w:t>positioning accuracy</w:t>
      </w:r>
      <w:r w:rsidR="00FA302A">
        <w:rPr>
          <w:lang w:val="en-US"/>
        </w:rPr>
        <w:t xml:space="preserve"> were calculated, based on conservative assessments. </w:t>
      </w:r>
    </w:p>
    <w:p w:rsidR="002D5D7A" w:rsidRDefault="00FA302A" w:rsidP="002D5D7A">
      <w:pPr>
        <w:pStyle w:val="BodyText"/>
        <w:rPr>
          <w:lang w:val="en-US"/>
        </w:rPr>
      </w:pPr>
      <w:r>
        <w:rPr>
          <w:lang w:val="en-US"/>
        </w:rPr>
        <w:t xml:space="preserve">As the position is calculated through </w:t>
      </w:r>
      <w:r w:rsidR="002D5D7A" w:rsidRPr="006C6527">
        <w:rPr>
          <w:lang w:val="en-US"/>
        </w:rPr>
        <w:t>trilateration</w:t>
      </w:r>
      <w:r>
        <w:rPr>
          <w:lang w:val="en-US"/>
        </w:rPr>
        <w:t xml:space="preserve"> from </w:t>
      </w:r>
      <w:r w:rsidR="002D5D7A" w:rsidRPr="006C6527">
        <w:rPr>
          <w:lang w:val="en-US"/>
        </w:rPr>
        <w:t>terrestrial transmitters, the resulting performance is a functio</w:t>
      </w:r>
      <w:r w:rsidR="0019236B">
        <w:rPr>
          <w:lang w:val="en-US"/>
        </w:rPr>
        <w:t>n of the received signal power</w:t>
      </w:r>
      <w:r w:rsidR="002D5D7A" w:rsidRPr="006C6527">
        <w:rPr>
          <w:lang w:val="en-US"/>
        </w:rPr>
        <w:t xml:space="preserve">, the observation time of the receiver (nominally assumed to be 5 seconds), and the geometry of the known transmitter locations. </w:t>
      </w:r>
      <w:r w:rsidR="0019236B">
        <w:rPr>
          <w:lang w:val="en-US"/>
        </w:rPr>
        <w:t xml:space="preserve">  </w:t>
      </w:r>
      <w:r w:rsidR="002D5D7A" w:rsidRPr="006C6527">
        <w:rPr>
          <w:lang w:val="en-US"/>
        </w:rPr>
        <w:t xml:space="preserve">For each signal </w:t>
      </w:r>
      <w:r w:rsidR="0019236B">
        <w:rPr>
          <w:lang w:val="en-US"/>
        </w:rPr>
        <w:t xml:space="preserve">considered, </w:t>
      </w:r>
      <w:r w:rsidR="002D5D7A" w:rsidRPr="006C6527">
        <w:rPr>
          <w:lang w:val="en-US"/>
        </w:rPr>
        <w:t xml:space="preserve">sources of error </w:t>
      </w:r>
      <w:r w:rsidR="0019236B">
        <w:rPr>
          <w:lang w:val="en-US"/>
        </w:rPr>
        <w:t>were considered where possible, however errors such a</w:t>
      </w:r>
      <w:r w:rsidR="0034579F">
        <w:rPr>
          <w:lang w:val="en-US"/>
        </w:rPr>
        <w:t>s</w:t>
      </w:r>
      <w:r w:rsidR="0019236B">
        <w:rPr>
          <w:lang w:val="en-US"/>
        </w:rPr>
        <w:t xml:space="preserve"> </w:t>
      </w:r>
      <w:r w:rsidR="002D5D7A" w:rsidRPr="006C6527">
        <w:rPr>
          <w:lang w:val="en-US"/>
        </w:rPr>
        <w:t xml:space="preserve">unknown offsets in the synchronization </w:t>
      </w:r>
      <w:r w:rsidR="0019236B">
        <w:rPr>
          <w:lang w:val="en-US"/>
        </w:rPr>
        <w:t>of</w:t>
      </w:r>
      <w:r w:rsidR="002D5D7A" w:rsidRPr="006C6527">
        <w:rPr>
          <w:lang w:val="en-US"/>
        </w:rPr>
        <w:t xml:space="preserve"> transmitters (this is relevant to all three signals) and propagation delays that would increase the observed range estimates (this is known to impact both MF and eLoran signals since they propagate as ground waves)</w:t>
      </w:r>
      <w:r w:rsidR="0019236B">
        <w:rPr>
          <w:lang w:val="en-US"/>
        </w:rPr>
        <w:t xml:space="preserve"> were omitted.</w:t>
      </w:r>
    </w:p>
    <w:p w:rsidR="0019236B" w:rsidRDefault="0019236B" w:rsidP="0019236B">
      <w:pPr>
        <w:pStyle w:val="BodyText"/>
        <w:rPr>
          <w:lang w:val="en-US"/>
        </w:rPr>
      </w:pPr>
      <w:r>
        <w:rPr>
          <w:lang w:val="en-US"/>
        </w:rPr>
        <w:lastRenderedPageBreak/>
        <w:t>The ACCSESS project concluded in 2015, and the project information remains available on the project website [</w:t>
      </w:r>
      <w:r w:rsidR="0034579F">
        <w:rPr>
          <w:lang w:val="en-US"/>
        </w:rPr>
        <w:t>www.accseas.eu</w:t>
      </w:r>
      <w:r>
        <w:rPr>
          <w:lang w:val="en-US"/>
        </w:rPr>
        <w:t>] with the project deliverable reports available on the IALA website, within the e-Navigation test bed area.</w:t>
      </w:r>
    </w:p>
    <w:p w:rsidR="0019236B" w:rsidRDefault="0019236B" w:rsidP="002D5D7A">
      <w:pPr>
        <w:pStyle w:val="BodyText"/>
      </w:pPr>
    </w:p>
    <w:p w:rsidR="007E30DF" w:rsidRDefault="00C66250" w:rsidP="00DE2814">
      <w:pPr>
        <w:pStyle w:val="Heading1"/>
      </w:pPr>
      <w:bookmarkStart w:id="9" w:name="_Toc462314699"/>
      <w:r>
        <w:t>R-Mode MF</w:t>
      </w:r>
      <w:bookmarkEnd w:id="9"/>
    </w:p>
    <w:p w:rsidR="00C66250" w:rsidRDefault="00C66250" w:rsidP="00C66250">
      <w:pPr>
        <w:pStyle w:val="Heading1separatationline"/>
      </w:pPr>
    </w:p>
    <w:p w:rsidR="00D913BE" w:rsidRDefault="00D913BE" w:rsidP="00D913BE">
      <w:pPr>
        <w:pStyle w:val="ListParagraph"/>
        <w:ind w:left="0"/>
        <w:contextualSpacing w:val="0"/>
        <w:rPr>
          <w:lang w:val="en-US"/>
        </w:rPr>
      </w:pPr>
      <w:r>
        <w:rPr>
          <w:lang w:val="en-US"/>
        </w:rPr>
        <w:t>Marine radiobeacon transmissions are configured to provide signals over large geographical areas and are well distributed around the northern hemisphere and part</w:t>
      </w:r>
      <w:r w:rsidR="0034579F">
        <w:rPr>
          <w:lang w:val="en-US"/>
        </w:rPr>
        <w:t xml:space="preserve">s of the southern hemisphere. </w:t>
      </w:r>
    </w:p>
    <w:p w:rsidR="00D913BE" w:rsidRDefault="00D913BE" w:rsidP="00D913BE">
      <w:pPr>
        <w:pStyle w:val="ListParagraph"/>
        <w:ind w:left="0"/>
        <w:contextualSpacing w:val="0"/>
        <w:rPr>
          <w:lang w:val="en-US"/>
        </w:rPr>
      </w:pPr>
    </w:p>
    <w:p w:rsidR="00D913BE" w:rsidRDefault="00D913BE" w:rsidP="00D913BE">
      <w:pPr>
        <w:pStyle w:val="ListParagraph"/>
        <w:ind w:left="0"/>
        <w:contextualSpacing w:val="0"/>
        <w:rPr>
          <w:lang w:val="en-US"/>
        </w:rPr>
      </w:pPr>
      <w:r>
        <w:rPr>
          <w:lang w:val="en-US"/>
        </w:rPr>
        <w:t>The ACCSEAS feasibility study considered a number of possible methods of adding a ranging signal to the existing marine beacon system.  The different options considered a</w:t>
      </w:r>
      <w:r w:rsidR="00F06ECD">
        <w:rPr>
          <w:lang w:val="en-US"/>
        </w:rPr>
        <w:t>re</w:t>
      </w:r>
      <w:r>
        <w:rPr>
          <w:lang w:val="en-US"/>
        </w:rPr>
        <w:t xml:space="preserve"> outlined in the ACCSEAS feasibility study [</w:t>
      </w:r>
      <w:r w:rsidR="0012491C">
        <w:rPr>
          <w:lang w:val="en-US"/>
        </w:rPr>
        <w:t>1, 2</w:t>
      </w:r>
      <w:r w:rsidRPr="00D913BE">
        <w:rPr>
          <w:lang w:val="en-US"/>
        </w:rPr>
        <w:t>]</w:t>
      </w:r>
      <w:r>
        <w:rPr>
          <w:lang w:val="en-US"/>
        </w:rPr>
        <w:t>, from which the approach outlined in section</w:t>
      </w:r>
      <w:r w:rsidR="00280B2B">
        <w:rPr>
          <w:lang w:val="en-US"/>
        </w:rPr>
        <w:t xml:space="preserve"> 2.1.3 was selected as the optimum solution at this time</w:t>
      </w:r>
      <w:r>
        <w:rPr>
          <w:lang w:val="en-US"/>
        </w:rPr>
        <w:t>.</w:t>
      </w:r>
    </w:p>
    <w:p w:rsidR="00D913BE" w:rsidRDefault="00D913BE" w:rsidP="00D913BE">
      <w:pPr>
        <w:pStyle w:val="ListParagraph"/>
        <w:ind w:left="0"/>
        <w:contextualSpacing w:val="0"/>
        <w:rPr>
          <w:lang w:val="en-US"/>
        </w:rPr>
      </w:pPr>
    </w:p>
    <w:p w:rsidR="00D913BE" w:rsidRDefault="00D913BE" w:rsidP="00D913BE">
      <w:pPr>
        <w:pStyle w:val="ListParagraph"/>
        <w:ind w:left="0"/>
        <w:contextualSpacing w:val="0"/>
        <w:rPr>
          <w:lang w:val="en-US"/>
        </w:rPr>
      </w:pPr>
      <w:r>
        <w:rPr>
          <w:lang w:val="en-US"/>
        </w:rPr>
        <w:t xml:space="preserve">The selected approach was the maintain the existing MSK signal for legacy users, but to add two </w:t>
      </w:r>
      <w:r w:rsidR="0034579F">
        <w:rPr>
          <w:lang w:val="en-US"/>
        </w:rPr>
        <w:t>continuous</w:t>
      </w:r>
      <w:r>
        <w:rPr>
          <w:lang w:val="en-US"/>
        </w:rPr>
        <w:t xml:space="preserve"> wave transmissions to the band, one above and one below the central frequency.  The separation of the two CW signals allows for a carrier phase type solution to be performed in order to estimate the accuracy.  In addition, the MSK signal </w:t>
      </w:r>
      <w:r w:rsidR="00280B2B">
        <w:rPr>
          <w:lang w:val="en-US"/>
        </w:rPr>
        <w:t>may</w:t>
      </w:r>
      <w:r>
        <w:rPr>
          <w:lang w:val="en-US"/>
        </w:rPr>
        <w:t xml:space="preserve"> be used to provide other information to the receiver, and may be used in the future to help resolve any ambiguities.    </w:t>
      </w:r>
    </w:p>
    <w:p w:rsidR="00D913BE" w:rsidRDefault="00D913BE" w:rsidP="00D913BE">
      <w:pPr>
        <w:pStyle w:val="ListParagraph"/>
        <w:ind w:left="0"/>
        <w:contextualSpacing w:val="0"/>
        <w:rPr>
          <w:lang w:val="en-US"/>
        </w:rPr>
      </w:pPr>
    </w:p>
    <w:p w:rsidR="00D913BE" w:rsidRDefault="00D913BE" w:rsidP="00D913BE">
      <w:pPr>
        <w:pStyle w:val="ListParagraph"/>
        <w:ind w:left="0"/>
        <w:contextualSpacing w:val="0"/>
        <w:rPr>
          <w:lang w:val="en-US"/>
        </w:rPr>
      </w:pPr>
      <w:r>
        <w:rPr>
          <w:lang w:val="en-US"/>
        </w:rPr>
        <w:t xml:space="preserve">The ACCSEAS report suggests the two CW signals are positioned </w:t>
      </w:r>
      <w:r w:rsidR="007D0FA7">
        <w:rPr>
          <w:lang w:val="en-US"/>
        </w:rPr>
        <w:t>±250Hz w</w:t>
      </w:r>
      <w:r w:rsidR="001C6858">
        <w:rPr>
          <w:lang w:val="en-US"/>
        </w:rPr>
        <w:t>ith respect to</w:t>
      </w:r>
      <w:r w:rsidR="007D0FA7">
        <w:rPr>
          <w:lang w:val="en-US"/>
        </w:rPr>
        <w:t xml:space="preserve"> the center frequency, however this has been amended to ±225Hz to prevent overlap of CW signals between neighboring (in terms of frequency) stations. </w:t>
      </w:r>
    </w:p>
    <w:p w:rsidR="00D913BE" w:rsidRDefault="00D913BE" w:rsidP="00D913BE">
      <w:pPr>
        <w:pStyle w:val="ListParagraph"/>
        <w:ind w:left="0"/>
        <w:contextualSpacing w:val="0"/>
        <w:rPr>
          <w:lang w:val="en-US"/>
        </w:rPr>
      </w:pPr>
    </w:p>
    <w:p w:rsidR="007D0FA7" w:rsidRDefault="002D5D7A" w:rsidP="007D0FA7">
      <w:pPr>
        <w:pStyle w:val="ListParagraph"/>
        <w:keepNext/>
        <w:contextualSpacing w:val="0"/>
        <w:jc w:val="center"/>
      </w:pPr>
      <w:r>
        <w:rPr>
          <w:noProof/>
          <w:lang w:val="en-IE" w:eastAsia="en-IE"/>
        </w:rPr>
        <w:drawing>
          <wp:inline distT="0" distB="0" distL="0" distR="0" wp14:anchorId="06467105" wp14:editId="576A80E4">
            <wp:extent cx="3733800" cy="4204746"/>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de6.JPG"/>
                    <pic:cNvPicPr/>
                  </pic:nvPicPr>
                  <pic:blipFill rotWithShape="1">
                    <a:blip r:embed="rId23">
                      <a:extLst>
                        <a:ext uri="{28A0092B-C50C-407E-A947-70E740481C1C}">
                          <a14:useLocalDpi xmlns:a14="http://schemas.microsoft.com/office/drawing/2010/main" val="0"/>
                        </a:ext>
                      </a:extLst>
                    </a:blip>
                    <a:srcRect l="62061" t="18685" b="19603"/>
                    <a:stretch/>
                  </pic:blipFill>
                  <pic:spPr bwMode="auto">
                    <a:xfrm>
                      <a:off x="0" y="0"/>
                      <a:ext cx="3741890" cy="4213856"/>
                    </a:xfrm>
                    <a:prstGeom prst="rect">
                      <a:avLst/>
                    </a:prstGeom>
                    <a:ln>
                      <a:noFill/>
                    </a:ln>
                    <a:extLst>
                      <a:ext uri="{53640926-AAD7-44D8-BBD7-CCE9431645EC}">
                        <a14:shadowObscured xmlns:a14="http://schemas.microsoft.com/office/drawing/2010/main"/>
                      </a:ext>
                    </a:extLst>
                  </pic:spPr>
                </pic:pic>
              </a:graphicData>
            </a:graphic>
          </wp:inline>
        </w:drawing>
      </w:r>
    </w:p>
    <w:p w:rsidR="002D5D7A" w:rsidRDefault="007D0FA7" w:rsidP="007D0FA7">
      <w:pPr>
        <w:pStyle w:val="Caption"/>
        <w:jc w:val="center"/>
      </w:pPr>
      <w:bookmarkStart w:id="10" w:name="_Toc462314938"/>
      <w:r>
        <w:t xml:space="preserve">Figure </w:t>
      </w:r>
      <w:r>
        <w:fldChar w:fldCharType="begin"/>
      </w:r>
      <w:r>
        <w:instrText xml:space="preserve"> SEQ Figure \* ARABIC </w:instrText>
      </w:r>
      <w:r>
        <w:fldChar w:fldCharType="separate"/>
      </w:r>
      <w:r w:rsidR="0008527C">
        <w:rPr>
          <w:noProof/>
        </w:rPr>
        <w:t>2</w:t>
      </w:r>
      <w:r>
        <w:fldChar w:fldCharType="end"/>
      </w:r>
      <w:r>
        <w:t>: R-Mode spectral plot showing the two additional CW signals and the legacy MSK .</w:t>
      </w:r>
      <w:bookmarkEnd w:id="10"/>
    </w:p>
    <w:p w:rsidR="007D0FA7" w:rsidRPr="007D0FA7" w:rsidRDefault="007D0FA7" w:rsidP="007D0FA7"/>
    <w:p w:rsidR="002D5D7A" w:rsidRDefault="002D5D7A" w:rsidP="002D5D7A">
      <w:pPr>
        <w:pStyle w:val="Figure"/>
        <w:ind w:left="-720" w:right="-720"/>
      </w:pPr>
      <w:r w:rsidRPr="00F1591F">
        <w:rPr>
          <w:noProof/>
          <w:lang w:val="en-IE" w:eastAsia="en-IE"/>
        </w:rPr>
        <w:drawing>
          <wp:inline distT="0" distB="0" distL="0" distR="0" wp14:anchorId="2BDF8DE3" wp14:editId="3A52F5E3">
            <wp:extent cx="2853267" cy="2654461"/>
            <wp:effectExtent l="0" t="0" r="444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cstate="print">
                      <a:extLst>
                        <a:ext uri="{28A0092B-C50C-407E-A947-70E740481C1C}">
                          <a14:useLocalDpi xmlns:a14="http://schemas.microsoft.com/office/drawing/2010/main" val="0"/>
                        </a:ext>
                      </a:extLst>
                    </a:blip>
                    <a:srcRect l="9866" t="5920" r="19068" b="5952"/>
                    <a:stretch/>
                  </pic:blipFill>
                  <pic:spPr bwMode="auto">
                    <a:xfrm>
                      <a:off x="0" y="0"/>
                      <a:ext cx="2856482" cy="2657452"/>
                    </a:xfrm>
                    <a:prstGeom prst="rect">
                      <a:avLst/>
                    </a:prstGeom>
                    <a:ln>
                      <a:noFill/>
                    </a:ln>
                    <a:extLst>
                      <a:ext uri="{53640926-AAD7-44D8-BBD7-CCE9431645EC}">
                        <a14:shadowObscured xmlns:a14="http://schemas.microsoft.com/office/drawing/2010/main"/>
                      </a:ext>
                    </a:extLst>
                  </pic:spPr>
                </pic:pic>
              </a:graphicData>
            </a:graphic>
          </wp:inline>
        </w:drawing>
      </w:r>
      <w:r w:rsidRPr="00953187">
        <w:rPr>
          <w:noProof/>
          <w:lang w:val="en-US"/>
        </w:rPr>
        <w:t xml:space="preserve"> </w:t>
      </w:r>
      <w:r w:rsidRPr="00064A0B">
        <w:rPr>
          <w:noProof/>
          <w:lang w:val="en-IE" w:eastAsia="en-IE"/>
        </w:rPr>
        <w:drawing>
          <wp:inline distT="0" distB="0" distL="0" distR="0" wp14:anchorId="1BAFD6B1" wp14:editId="43CBF3E1">
            <wp:extent cx="3302792" cy="269113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25" cstate="print">
                      <a:extLst>
                        <a:ext uri="{28A0092B-C50C-407E-A947-70E740481C1C}">
                          <a14:useLocalDpi xmlns:a14="http://schemas.microsoft.com/office/drawing/2010/main" val="0"/>
                        </a:ext>
                      </a:extLst>
                    </a:blip>
                    <a:srcRect l="10010" t="5920" r="9774" b="6957"/>
                    <a:stretch/>
                  </pic:blipFill>
                  <pic:spPr bwMode="auto">
                    <a:xfrm>
                      <a:off x="0" y="0"/>
                      <a:ext cx="3307299" cy="2694802"/>
                    </a:xfrm>
                    <a:prstGeom prst="rect">
                      <a:avLst/>
                    </a:prstGeom>
                    <a:ln>
                      <a:noFill/>
                    </a:ln>
                    <a:extLst>
                      <a:ext uri="{53640926-AAD7-44D8-BBD7-CCE9431645EC}">
                        <a14:shadowObscured xmlns:a14="http://schemas.microsoft.com/office/drawing/2010/main"/>
                      </a:ext>
                    </a:extLst>
                  </pic:spPr>
                </pic:pic>
              </a:graphicData>
            </a:graphic>
          </wp:inline>
        </w:drawing>
      </w:r>
    </w:p>
    <w:p w:rsidR="002D5D7A" w:rsidRDefault="001C6858" w:rsidP="001C6858">
      <w:pPr>
        <w:pStyle w:val="Caption"/>
      </w:pPr>
      <w:bookmarkStart w:id="11" w:name="_Ref462300007"/>
      <w:bookmarkStart w:id="12" w:name="_Toc255835339"/>
      <w:bookmarkStart w:id="13" w:name="_Toc274557763"/>
      <w:bookmarkStart w:id="14" w:name="_Toc462314939"/>
      <w:r>
        <w:t xml:space="preserve">Figure </w:t>
      </w:r>
      <w:r>
        <w:fldChar w:fldCharType="begin"/>
      </w:r>
      <w:r>
        <w:instrText xml:space="preserve"> SEQ Figure \* ARABIC </w:instrText>
      </w:r>
      <w:r>
        <w:fldChar w:fldCharType="separate"/>
      </w:r>
      <w:r w:rsidR="0008527C">
        <w:rPr>
          <w:noProof/>
        </w:rPr>
        <w:t>3</w:t>
      </w:r>
      <w:r>
        <w:fldChar w:fldCharType="end"/>
      </w:r>
      <w:bookmarkEnd w:id="11"/>
      <w:r w:rsidR="002D5D7A" w:rsidRPr="001C6858">
        <w:t>: MF DGNSS R-Mode day (left) and night (right) predicted positioning accuracy (m) using a 0-100m scale</w:t>
      </w:r>
      <w:r>
        <w:t xml:space="preserve"> [3]</w:t>
      </w:r>
      <w:r w:rsidR="002D5D7A" w:rsidRPr="001C6858">
        <w:t>.</w:t>
      </w:r>
      <w:bookmarkEnd w:id="12"/>
      <w:bookmarkEnd w:id="13"/>
      <w:bookmarkEnd w:id="14"/>
    </w:p>
    <w:p w:rsidR="00C66250" w:rsidRDefault="00C66250" w:rsidP="00C66250">
      <w:pPr>
        <w:pStyle w:val="BodyText"/>
      </w:pPr>
    </w:p>
    <w:p w:rsidR="00D913BE" w:rsidRDefault="00280B2B" w:rsidP="00C66250">
      <w:pPr>
        <w:pStyle w:val="BodyText"/>
        <w:rPr>
          <w:lang w:val="en-US"/>
        </w:rPr>
      </w:pPr>
      <w:r>
        <w:rPr>
          <w:lang w:val="en-US"/>
        </w:rPr>
        <w:t xml:space="preserve">The ACCSEAS feasibility study </w:t>
      </w:r>
      <w:r w:rsidR="00D913BE">
        <w:rPr>
          <w:lang w:val="en-US"/>
        </w:rPr>
        <w:t>provides an estimation of the expected accuracies of marine radiobeacon R-Mode for day and night time conditions, taking into account the radiobeacon sites located in the North Sea region</w:t>
      </w:r>
      <w:r>
        <w:rPr>
          <w:lang w:val="en-US"/>
        </w:rPr>
        <w:t xml:space="preserve"> (</w:t>
      </w:r>
      <w:r w:rsidR="001C6858">
        <w:rPr>
          <w:lang w:val="en-US"/>
        </w:rPr>
        <w:fldChar w:fldCharType="begin"/>
      </w:r>
      <w:r w:rsidR="001C6858">
        <w:rPr>
          <w:lang w:val="en-US"/>
        </w:rPr>
        <w:instrText xml:space="preserve"> REF _Ref462300007 \h </w:instrText>
      </w:r>
      <w:r w:rsidR="001C6858">
        <w:rPr>
          <w:lang w:val="en-US"/>
        </w:rPr>
      </w:r>
      <w:r w:rsidR="001C6858">
        <w:rPr>
          <w:lang w:val="en-US"/>
        </w:rPr>
        <w:fldChar w:fldCharType="separate"/>
      </w:r>
      <w:r w:rsidR="001C6858">
        <w:t xml:space="preserve">Figure </w:t>
      </w:r>
      <w:r w:rsidR="001C6858">
        <w:rPr>
          <w:noProof/>
        </w:rPr>
        <w:t>3</w:t>
      </w:r>
      <w:r w:rsidR="001C6858">
        <w:rPr>
          <w:lang w:val="en-US"/>
        </w:rPr>
        <w:fldChar w:fldCharType="end"/>
      </w:r>
      <w:r>
        <w:rPr>
          <w:lang w:val="en-US"/>
        </w:rPr>
        <w:t>)</w:t>
      </w:r>
      <w:r w:rsidR="00D913BE">
        <w:rPr>
          <w:lang w:val="en-US"/>
        </w:rPr>
        <w:t xml:space="preserve">.  The theoretical performance by day is promising with the expected accuracies in the order of </w:t>
      </w:r>
      <w:r>
        <w:rPr>
          <w:lang w:val="en-US"/>
        </w:rPr>
        <w:t>20-30m</w:t>
      </w:r>
      <w:r w:rsidR="0034579F">
        <w:rPr>
          <w:lang w:val="en-US"/>
        </w:rPr>
        <w:t xml:space="preserve"> deemed possible.  A</w:t>
      </w:r>
      <w:r w:rsidR="00D913BE">
        <w:rPr>
          <w:lang w:val="en-US"/>
        </w:rPr>
        <w:t xml:space="preserve">t night the expected accuracy drops to </w:t>
      </w:r>
      <w:r>
        <w:rPr>
          <w:lang w:val="en-US"/>
        </w:rPr>
        <w:t>90+m</w:t>
      </w:r>
      <w:r w:rsidR="00D913BE">
        <w:rPr>
          <w:lang w:val="en-US"/>
        </w:rPr>
        <w:t xml:space="preserve"> as the effect of skywave interference is observed</w:t>
      </w:r>
      <w:r w:rsidR="0034579F">
        <w:rPr>
          <w:lang w:val="en-US"/>
        </w:rPr>
        <w:t>.</w:t>
      </w:r>
    </w:p>
    <w:p w:rsidR="00280B2B" w:rsidRDefault="00280B2B" w:rsidP="00C66250">
      <w:pPr>
        <w:pStyle w:val="BodyText"/>
        <w:rPr>
          <w:lang w:val="en-US"/>
        </w:rPr>
      </w:pPr>
      <w:r>
        <w:rPr>
          <w:lang w:val="en-US"/>
        </w:rPr>
        <w:t xml:space="preserve">Further consideration and work is required to understand the impact of skywave effects and whether they can be suitably mitigated for </w:t>
      </w:r>
      <w:r w:rsidR="00F236AC" w:rsidRPr="0034579F">
        <w:rPr>
          <w:lang w:val="en-US"/>
        </w:rPr>
        <w:t>MF</w:t>
      </w:r>
      <w:r w:rsidRPr="0034579F">
        <w:rPr>
          <w:lang w:val="en-US"/>
        </w:rPr>
        <w:t xml:space="preserve"> R-Mode solutions</w:t>
      </w:r>
      <w:r>
        <w:rPr>
          <w:lang w:val="en-US"/>
        </w:rPr>
        <w:t>.  This question, and others will need to be addressed in due course and will form part of the further work.</w:t>
      </w:r>
    </w:p>
    <w:p w:rsidR="00B26ACD" w:rsidRPr="00280B2B" w:rsidRDefault="00B26ACD" w:rsidP="00C66250">
      <w:pPr>
        <w:pStyle w:val="BodyText"/>
        <w:rPr>
          <w:lang w:val="en-US"/>
        </w:rPr>
      </w:pPr>
    </w:p>
    <w:p w:rsidR="00B26ACD" w:rsidRDefault="00B26ACD" w:rsidP="00B26ACD">
      <w:pPr>
        <w:pStyle w:val="Heading2"/>
      </w:pPr>
      <w:bookmarkStart w:id="15" w:name="_Toc462314700"/>
      <w:r>
        <w:t>Required hardware changes</w:t>
      </w:r>
      <w:bookmarkEnd w:id="15"/>
    </w:p>
    <w:p w:rsidR="00B26ACD" w:rsidRDefault="00B26ACD" w:rsidP="00B26ACD">
      <w:pPr>
        <w:pStyle w:val="Heading2separationline"/>
      </w:pPr>
    </w:p>
    <w:p w:rsidR="00B26ACD" w:rsidRPr="0034579F" w:rsidRDefault="00B26ACD" w:rsidP="00B26ACD">
      <w:pPr>
        <w:pStyle w:val="BodyText"/>
      </w:pPr>
      <w:r w:rsidRPr="0034579F">
        <w:t>R-Mode provision via marine radiobeacon stations will require the introduction of a new modulator</w:t>
      </w:r>
      <w:r w:rsidR="001C6858" w:rsidRPr="0034579F">
        <w:t xml:space="preserve"> including a CW signal generator</w:t>
      </w:r>
      <w:r w:rsidR="0034579F" w:rsidRPr="0034579F">
        <w:t>,</w:t>
      </w:r>
      <w:r w:rsidR="001C6858" w:rsidRPr="0034579F">
        <w:t xml:space="preserve"> connected to a </w:t>
      </w:r>
      <w:r w:rsidR="0034579F" w:rsidRPr="0034579F">
        <w:t xml:space="preserve">precise </w:t>
      </w:r>
      <w:r w:rsidRPr="0034579F">
        <w:t>source of UTC</w:t>
      </w:r>
      <w:r w:rsidR="0034579F" w:rsidRPr="0034579F">
        <w:t xml:space="preserve"> (independent of GNSS)</w:t>
      </w:r>
      <w:r w:rsidRPr="0034579F">
        <w:t>.   It is likely that most service providers will opt to modify one processing channel on site, leaving the second channel as is to preserve DGNSS correction availability, at least until the approach is proven.</w:t>
      </w:r>
    </w:p>
    <w:p w:rsidR="00B26ACD" w:rsidRDefault="00B26ACD" w:rsidP="00B26ACD">
      <w:pPr>
        <w:pStyle w:val="BodyText"/>
      </w:pPr>
      <w:r w:rsidRPr="0034579F">
        <w:t>Costs for the modified hardware are to be defined.</w:t>
      </w:r>
      <w:r>
        <w:t xml:space="preserve"> </w:t>
      </w:r>
    </w:p>
    <w:p w:rsidR="00B26ACD" w:rsidRPr="00B26ACD" w:rsidRDefault="00B26ACD" w:rsidP="00B26ACD">
      <w:pPr>
        <w:pStyle w:val="BodyText"/>
      </w:pPr>
    </w:p>
    <w:p w:rsidR="002D5D7A" w:rsidRDefault="002D5D7A" w:rsidP="00B26ACD">
      <w:pPr>
        <w:pStyle w:val="Heading2"/>
      </w:pPr>
      <w:bookmarkStart w:id="16" w:name="_Toc462314701"/>
      <w:r>
        <w:t>Netherlands trials</w:t>
      </w:r>
      <w:bookmarkEnd w:id="16"/>
    </w:p>
    <w:p w:rsidR="00B26ACD" w:rsidRPr="00B26ACD" w:rsidRDefault="00B26ACD" w:rsidP="00B26ACD">
      <w:pPr>
        <w:pStyle w:val="Heading2separationline"/>
      </w:pPr>
    </w:p>
    <w:p w:rsidR="00F85703" w:rsidRDefault="00280B2B" w:rsidP="00280B2B">
      <w:pPr>
        <w:pStyle w:val="BodyText"/>
        <w:rPr>
          <w:noProof/>
          <w:lang w:val="en-US"/>
        </w:rPr>
      </w:pPr>
      <w:r>
        <w:rPr>
          <w:lang w:val="en-US"/>
        </w:rPr>
        <w:t>The ACCSEAS project developed and installed a</w:t>
      </w:r>
      <w:r w:rsidR="00F06ECD">
        <w:rPr>
          <w:lang w:val="en-US"/>
        </w:rPr>
        <w:t>n</w:t>
      </w:r>
      <w:r w:rsidR="00F85703" w:rsidRPr="00DD1422">
        <w:rPr>
          <w:lang w:val="en-US"/>
        </w:rPr>
        <w:t xml:space="preserve"> R-Mode transmitter </w:t>
      </w:r>
      <w:r>
        <w:rPr>
          <w:lang w:val="en-US"/>
        </w:rPr>
        <w:t>along</w:t>
      </w:r>
      <w:r w:rsidR="00F85703" w:rsidRPr="00DD1422">
        <w:rPr>
          <w:lang w:val="en-US"/>
        </w:rPr>
        <w:t xml:space="preserve"> the </w:t>
      </w:r>
      <w:r w:rsidR="00F85703">
        <w:rPr>
          <w:lang w:val="en-US"/>
        </w:rPr>
        <w:t xml:space="preserve">Dutch coast </w:t>
      </w:r>
      <w:r>
        <w:rPr>
          <w:lang w:val="en-US"/>
        </w:rPr>
        <w:t>at</w:t>
      </w:r>
      <w:r w:rsidR="00F85703">
        <w:rPr>
          <w:lang w:val="en-US"/>
        </w:rPr>
        <w:t xml:space="preserve"> I</w:t>
      </w:r>
      <w:r w:rsidR="00F85703" w:rsidRPr="00DD1422">
        <w:rPr>
          <w:lang w:val="en-US"/>
        </w:rPr>
        <w:t>jmuiden</w:t>
      </w:r>
      <w:r>
        <w:rPr>
          <w:lang w:val="en-US"/>
        </w:rPr>
        <w:t xml:space="preserve">, capable of transmitting a test signal for approximately 50km.  </w:t>
      </w:r>
      <w:r w:rsidR="00F85703" w:rsidRPr="00D10918">
        <w:rPr>
          <w:lang w:val="en-US"/>
        </w:rPr>
        <w:t xml:space="preserve">For the transmission of the R-Mode signals a typical </w:t>
      </w:r>
      <w:r>
        <w:rPr>
          <w:lang w:val="en-US"/>
        </w:rPr>
        <w:t>MF transmitter</w:t>
      </w:r>
      <w:r w:rsidR="0034579F">
        <w:rPr>
          <w:lang w:val="en-US"/>
        </w:rPr>
        <w:t xml:space="preserve"> and MF transmitting antenna were</w:t>
      </w:r>
      <w:r w:rsidR="00F85703" w:rsidRPr="00D10918">
        <w:rPr>
          <w:lang w:val="en-US"/>
        </w:rPr>
        <w:t xml:space="preserve"> used. Based on the different solutions evaluated in the feasibility study the R-Mode transmitter was able to provide </w:t>
      </w:r>
      <w:r w:rsidR="00F85703">
        <w:rPr>
          <w:lang w:val="en-US"/>
        </w:rPr>
        <w:t>a</w:t>
      </w:r>
      <w:r w:rsidR="00F85703" w:rsidRPr="00D10918">
        <w:rPr>
          <w:lang w:val="en-US"/>
        </w:rPr>
        <w:t xml:space="preserve"> standard MSK signal (legacy signal)</w:t>
      </w:r>
      <w:r w:rsidR="00F85703">
        <w:rPr>
          <w:lang w:val="en-US"/>
        </w:rPr>
        <w:t xml:space="preserve"> and t</w:t>
      </w:r>
      <w:r w:rsidR="00F85703" w:rsidRPr="00D10918">
        <w:rPr>
          <w:lang w:val="en-US"/>
        </w:rPr>
        <w:t>wo CW signals (R-Mode signal)</w:t>
      </w:r>
      <w:r w:rsidR="00F85703">
        <w:rPr>
          <w:lang w:val="en-US"/>
        </w:rPr>
        <w:t xml:space="preserve">. </w:t>
      </w:r>
      <w:r w:rsidR="00F85703" w:rsidRPr="00D10918">
        <w:rPr>
          <w:lang w:val="en-US"/>
        </w:rPr>
        <w:t xml:space="preserve">For this </w:t>
      </w:r>
      <w:r w:rsidRPr="00D10918">
        <w:rPr>
          <w:lang w:val="en-US"/>
        </w:rPr>
        <w:t>purpose,</w:t>
      </w:r>
      <w:r w:rsidR="0034579F">
        <w:rPr>
          <w:lang w:val="en-US"/>
        </w:rPr>
        <w:t xml:space="preserve"> a prototype</w:t>
      </w:r>
      <w:r w:rsidR="00F85703" w:rsidRPr="00D10918">
        <w:rPr>
          <w:lang w:val="en-US"/>
        </w:rPr>
        <w:t xml:space="preserve"> R-Mode modulator was developed which enabled the transmission of standard RTCM</w:t>
      </w:r>
      <w:r w:rsidR="00F85703" w:rsidRPr="00605CB8">
        <w:rPr>
          <w:noProof/>
          <w:lang w:val="en-US"/>
        </w:rPr>
        <w:t xml:space="preserve"> messages used for the DGNSS service and two independent CW signals which can be adjusted </w:t>
      </w:r>
      <w:r>
        <w:rPr>
          <w:noProof/>
          <w:lang w:val="en-US"/>
        </w:rPr>
        <w:t>in terms of</w:t>
      </w:r>
      <w:r w:rsidR="00F85703">
        <w:rPr>
          <w:noProof/>
          <w:lang w:val="en-US"/>
        </w:rPr>
        <w:t xml:space="preserve"> frequency and output</w:t>
      </w:r>
      <w:r w:rsidR="00F85703" w:rsidRPr="00605CB8">
        <w:rPr>
          <w:noProof/>
          <w:lang w:val="en-US"/>
        </w:rPr>
        <w:t xml:space="preserve">. </w:t>
      </w:r>
      <w:r w:rsidR="0034579F">
        <w:rPr>
          <w:noProof/>
          <w:lang w:val="en-US"/>
        </w:rPr>
        <w:t>A</w:t>
      </w:r>
      <w:r w:rsidR="00F85703">
        <w:rPr>
          <w:noProof/>
          <w:lang w:val="en-US"/>
        </w:rPr>
        <w:t xml:space="preserve"> rubidium clock</w:t>
      </w:r>
      <w:r w:rsidR="0034579F">
        <w:rPr>
          <w:noProof/>
          <w:lang w:val="en-US"/>
        </w:rPr>
        <w:t xml:space="preserve"> was used to provide a source of precise timing.</w:t>
      </w:r>
      <w:r w:rsidR="00F85703">
        <w:rPr>
          <w:noProof/>
          <w:lang w:val="en-US"/>
        </w:rPr>
        <w:t xml:space="preserve"> </w:t>
      </w:r>
      <w:bookmarkStart w:id="17" w:name="_Toc255835332"/>
    </w:p>
    <w:p w:rsidR="00F85703" w:rsidRPr="00605CB8" w:rsidRDefault="00F85703" w:rsidP="00F85703">
      <w:pPr>
        <w:jc w:val="both"/>
        <w:rPr>
          <w:rFonts w:cs="Arial"/>
          <w:b/>
          <w:sz w:val="20"/>
          <w:szCs w:val="20"/>
          <w:lang w:val="en-US"/>
        </w:rPr>
      </w:pPr>
    </w:p>
    <w:bookmarkEnd w:id="17"/>
    <w:p w:rsidR="00F85703" w:rsidRPr="00DD1422" w:rsidRDefault="009F12F6" w:rsidP="009F12F6">
      <w:pPr>
        <w:pStyle w:val="BodyText"/>
        <w:rPr>
          <w:lang w:val="en-US"/>
        </w:rPr>
      </w:pPr>
      <w:r>
        <w:rPr>
          <w:lang w:val="en-US"/>
        </w:rPr>
        <w:lastRenderedPageBreak/>
        <w:t xml:space="preserve">The ACCSEAS project also developed a test </w:t>
      </w:r>
      <w:r w:rsidR="00F85703" w:rsidRPr="00DD1422">
        <w:rPr>
          <w:lang w:val="en-US"/>
        </w:rPr>
        <w:t>R-Mode receiver</w:t>
      </w:r>
      <w:r w:rsidR="00F85703">
        <w:rPr>
          <w:lang w:val="en-US"/>
        </w:rPr>
        <w:t xml:space="preserve"> </w:t>
      </w:r>
      <w:r>
        <w:rPr>
          <w:lang w:val="en-US"/>
        </w:rPr>
        <w:t>with</w:t>
      </w:r>
      <w:r w:rsidR="00F85703" w:rsidRPr="00DD1422">
        <w:rPr>
          <w:lang w:val="en-US"/>
        </w:rPr>
        <w:t xml:space="preserve"> the capability of measuring the pseudo</w:t>
      </w:r>
      <w:r w:rsidR="00F85703">
        <w:rPr>
          <w:lang w:val="en-US"/>
        </w:rPr>
        <w:t>-</w:t>
      </w:r>
      <w:r w:rsidR="00F85703" w:rsidRPr="00DD1422">
        <w:rPr>
          <w:lang w:val="en-US"/>
        </w:rPr>
        <w:t>range from the R-Mode transmitter. Further the R-</w:t>
      </w:r>
      <w:r w:rsidR="00C80C92">
        <w:rPr>
          <w:lang w:val="en-US"/>
        </w:rPr>
        <w:t>M</w:t>
      </w:r>
      <w:r w:rsidR="00F85703" w:rsidRPr="00DD1422">
        <w:rPr>
          <w:lang w:val="en-US"/>
        </w:rPr>
        <w:t xml:space="preserve">ode receiver </w:t>
      </w:r>
      <w:r w:rsidR="00F85703">
        <w:rPr>
          <w:lang w:val="en-US"/>
        </w:rPr>
        <w:t>was able to</w:t>
      </w:r>
      <w:r w:rsidR="00F85703" w:rsidRPr="00DD1422">
        <w:rPr>
          <w:lang w:val="en-US"/>
        </w:rPr>
        <w:t xml:space="preserve"> demodulate the MSK signal and decode the RTCM messages. </w:t>
      </w:r>
      <w:r>
        <w:rPr>
          <w:lang w:val="en-US"/>
        </w:rPr>
        <w:t>D</w:t>
      </w:r>
      <w:r w:rsidR="00F85703" w:rsidRPr="00DD1422">
        <w:rPr>
          <w:lang w:val="en-US"/>
        </w:rPr>
        <w:t>ata on pseudo</w:t>
      </w:r>
      <w:r w:rsidR="00F85703">
        <w:rPr>
          <w:lang w:val="en-US"/>
        </w:rPr>
        <w:t>-</w:t>
      </w:r>
      <w:r w:rsidR="00F85703" w:rsidRPr="00DD1422">
        <w:rPr>
          <w:lang w:val="en-US"/>
        </w:rPr>
        <w:t>ranges w</w:t>
      </w:r>
      <w:r w:rsidR="0034579F">
        <w:rPr>
          <w:lang w:val="en-US"/>
        </w:rPr>
        <w:t>ere</w:t>
      </w:r>
      <w:r w:rsidR="00F85703" w:rsidRPr="00DD1422">
        <w:rPr>
          <w:lang w:val="en-US"/>
        </w:rPr>
        <w:t xml:space="preserve"> logged along with position and tim</w:t>
      </w:r>
      <w:r w:rsidR="0034579F">
        <w:rPr>
          <w:lang w:val="en-US"/>
        </w:rPr>
        <w:t>e for later analysis. For the R</w:t>
      </w:r>
      <w:r w:rsidR="0034579F">
        <w:rPr>
          <w:lang w:val="en-US"/>
        </w:rPr>
        <w:noBreakHyphen/>
      </w:r>
      <w:r w:rsidR="00F85703" w:rsidRPr="00DD1422">
        <w:rPr>
          <w:lang w:val="en-US"/>
        </w:rPr>
        <w:t>Mode test bed</w:t>
      </w:r>
      <w:r w:rsidR="0034579F">
        <w:rPr>
          <w:lang w:val="en-US"/>
        </w:rPr>
        <w:t>,</w:t>
      </w:r>
      <w:r w:rsidR="00F85703" w:rsidRPr="00DD1422">
        <w:rPr>
          <w:lang w:val="en-US"/>
        </w:rPr>
        <w:t xml:space="preserve"> a prototype R-Mode receiver was developed consisting of an H-field antenna, a band filter with </w:t>
      </w:r>
      <w:r w:rsidR="00F85703">
        <w:rPr>
          <w:lang w:val="en-US"/>
        </w:rPr>
        <w:t>pre-amplifier,</w:t>
      </w:r>
      <w:r w:rsidR="00F85703" w:rsidRPr="00DD1422">
        <w:rPr>
          <w:lang w:val="en-US"/>
        </w:rPr>
        <w:t xml:space="preserve"> and a PC with ADC board </w:t>
      </w:r>
      <w:r w:rsidR="0034579F">
        <w:rPr>
          <w:lang w:val="en-US"/>
        </w:rPr>
        <w:t>running</w:t>
      </w:r>
      <w:r w:rsidR="00F85703" w:rsidRPr="00DD1422">
        <w:rPr>
          <w:lang w:val="en-US"/>
        </w:rPr>
        <w:t xml:space="preserve"> MATLAB software. The receiver together with a rubidium clock </w:t>
      </w:r>
      <w:r w:rsidR="008E56B9">
        <w:rPr>
          <w:lang w:val="en-US"/>
        </w:rPr>
        <w:t>were</w:t>
      </w:r>
      <w:r w:rsidR="00F85703" w:rsidRPr="00DD1422">
        <w:rPr>
          <w:lang w:val="en-US"/>
        </w:rPr>
        <w:t xml:space="preserve"> installed on a</w:t>
      </w:r>
      <w:r>
        <w:rPr>
          <w:lang w:val="en-US"/>
        </w:rPr>
        <w:t xml:space="preserve"> lighthouse tower in Noordwijk, about 25 km from Ijmuiden.</w:t>
      </w:r>
    </w:p>
    <w:p w:rsidR="00F85703" w:rsidRPr="00D10918" w:rsidRDefault="00F85703" w:rsidP="00F85703">
      <w:pPr>
        <w:jc w:val="both"/>
        <w:rPr>
          <w:lang w:val="en-US"/>
        </w:rPr>
      </w:pPr>
    </w:p>
    <w:p w:rsidR="009F12F6" w:rsidRDefault="009F12F6" w:rsidP="008E56B9">
      <w:pPr>
        <w:pStyle w:val="BodyText"/>
        <w:rPr>
          <w:lang w:val="en-US"/>
        </w:rPr>
      </w:pPr>
      <w:r>
        <w:rPr>
          <w:lang w:val="en-US"/>
        </w:rPr>
        <w:t>The</w:t>
      </w:r>
      <w:r w:rsidR="00F85703" w:rsidRPr="00DD1422">
        <w:rPr>
          <w:lang w:val="en-US"/>
        </w:rPr>
        <w:t xml:space="preserve"> first measurement campaign was performed over </w:t>
      </w:r>
      <w:r w:rsidR="00F85703">
        <w:rPr>
          <w:lang w:val="en-US"/>
        </w:rPr>
        <w:t xml:space="preserve">a </w:t>
      </w:r>
      <w:r w:rsidR="00F85703" w:rsidRPr="00DD1422">
        <w:rPr>
          <w:lang w:val="en-US"/>
        </w:rPr>
        <w:t>two day</w:t>
      </w:r>
      <w:r w:rsidR="00F85703">
        <w:rPr>
          <w:lang w:val="en-US"/>
        </w:rPr>
        <w:t xml:space="preserve"> period</w:t>
      </w:r>
      <w:r w:rsidR="00F85703" w:rsidRPr="00DD1422">
        <w:rPr>
          <w:lang w:val="en-US"/>
        </w:rPr>
        <w:t xml:space="preserve"> (07-08 Fe</w:t>
      </w:r>
      <w:r w:rsidR="008E56B9">
        <w:rPr>
          <w:lang w:val="en-US"/>
        </w:rPr>
        <w:t xml:space="preserve">bruary 2015). The recorded data </w:t>
      </w:r>
      <w:r w:rsidR="00F85703" w:rsidRPr="00DD1422">
        <w:rPr>
          <w:lang w:val="en-US"/>
        </w:rPr>
        <w:t>w</w:t>
      </w:r>
      <w:r w:rsidR="008443F0">
        <w:rPr>
          <w:lang w:val="en-US"/>
        </w:rPr>
        <w:t>ere</w:t>
      </w:r>
      <w:r w:rsidR="00F85703">
        <w:rPr>
          <w:lang w:val="en-US"/>
        </w:rPr>
        <w:t xml:space="preserve"> </w:t>
      </w:r>
      <w:r w:rsidR="00F85703" w:rsidRPr="00DD1422">
        <w:rPr>
          <w:lang w:val="en-US"/>
        </w:rPr>
        <w:t xml:space="preserve">analyzed with respect to signal to noise ratio and the </w:t>
      </w:r>
      <w:r w:rsidR="00F85703">
        <w:rPr>
          <w:lang w:val="en-US"/>
        </w:rPr>
        <w:t xml:space="preserve">standard deviation </w:t>
      </w:r>
      <w:r w:rsidR="00F85703" w:rsidRPr="00DD1422">
        <w:rPr>
          <w:lang w:val="en-US"/>
        </w:rPr>
        <w:t xml:space="preserve">of the </w:t>
      </w:r>
      <w:r w:rsidR="00F85703">
        <w:rPr>
          <w:lang w:val="en-US"/>
        </w:rPr>
        <w:t xml:space="preserve">measured </w:t>
      </w:r>
      <w:r w:rsidR="00F85703" w:rsidRPr="00DD1422">
        <w:rPr>
          <w:lang w:val="en-US"/>
        </w:rPr>
        <w:t>range</w:t>
      </w:r>
      <w:r w:rsidR="00F85703">
        <w:rPr>
          <w:lang w:val="en-US"/>
        </w:rPr>
        <w:t>. The range was based on the p</w:t>
      </w:r>
      <w:r w:rsidR="00F85703" w:rsidRPr="00DD1422">
        <w:rPr>
          <w:lang w:val="en-US"/>
        </w:rPr>
        <w:t xml:space="preserve">hase determination of the two CW signals and the beat frequency of both signals to solve the ambiguity. </w:t>
      </w:r>
      <w:r w:rsidR="00F85703">
        <w:rPr>
          <w:lang w:val="en-US"/>
        </w:rPr>
        <w:t>The resulting ranging performance of the R-Mode signal using MF transmissions was very encouraging and validated the theoretical findings of the R-Mode feasibility study. The standard deviation</w:t>
      </w:r>
      <w:r w:rsidR="008E56B9">
        <w:rPr>
          <w:lang w:val="en-US"/>
        </w:rPr>
        <w:t xml:space="preserve"> (1-sigma)</w:t>
      </w:r>
      <w:r w:rsidR="00F85703">
        <w:rPr>
          <w:lang w:val="en-US"/>
        </w:rPr>
        <w:t xml:space="preserve"> measured was in a range of 2-5 m (see </w:t>
      </w:r>
      <w:r w:rsidR="001C6858">
        <w:rPr>
          <w:lang w:val="en-US"/>
        </w:rPr>
        <w:fldChar w:fldCharType="begin"/>
      </w:r>
      <w:r w:rsidR="001C6858">
        <w:rPr>
          <w:lang w:val="en-US"/>
        </w:rPr>
        <w:instrText xml:space="preserve"> REF _Ref462300306 \h </w:instrText>
      </w:r>
      <w:r w:rsidR="001C6858">
        <w:rPr>
          <w:lang w:val="en-US"/>
        </w:rPr>
      </w:r>
      <w:r w:rsidR="001C6858">
        <w:rPr>
          <w:lang w:val="en-US"/>
        </w:rPr>
        <w:fldChar w:fldCharType="separate"/>
      </w:r>
      <w:r w:rsidR="001C6858">
        <w:t xml:space="preserve">Figure </w:t>
      </w:r>
      <w:r w:rsidR="001C6858">
        <w:rPr>
          <w:noProof/>
        </w:rPr>
        <w:t>4</w:t>
      </w:r>
      <w:r w:rsidR="001C6858">
        <w:rPr>
          <w:lang w:val="en-US"/>
        </w:rPr>
        <w:fldChar w:fldCharType="end"/>
      </w:r>
      <w:r w:rsidR="00F85703">
        <w:rPr>
          <w:lang w:val="en-US"/>
        </w:rPr>
        <w:t xml:space="preserve">). Nevertheless, it must be noted that these results were taken on </w:t>
      </w:r>
      <w:r>
        <w:rPr>
          <w:lang w:val="en-US"/>
        </w:rPr>
        <w:t>a short distance of about 25 km and do not consider skywave effects</w:t>
      </w:r>
      <w:r w:rsidR="008E56B9">
        <w:rPr>
          <w:lang w:val="en-US"/>
        </w:rPr>
        <w:t>;</w:t>
      </w:r>
      <w:r>
        <w:rPr>
          <w:lang w:val="en-US"/>
        </w:rPr>
        <w:t xml:space="preserve"> they also do not constitute a position solution. </w:t>
      </w:r>
    </w:p>
    <w:p w:rsidR="00F85703" w:rsidRDefault="001C6858" w:rsidP="00F85703">
      <w:pPr>
        <w:jc w:val="both"/>
        <w:rPr>
          <w:lang w:val="en-US"/>
        </w:rPr>
      </w:pPr>
      <w:r w:rsidRPr="00827E45">
        <w:rPr>
          <w:rFonts w:ascii="Times New Roman" w:hAnsi="Times New Roman"/>
          <w:b/>
          <w:noProof/>
          <w:lang w:val="en-IE" w:eastAsia="en-IE"/>
        </w:rPr>
        <w:drawing>
          <wp:anchor distT="0" distB="0" distL="114300" distR="114300" simplePos="0" relativeHeight="251671552" behindDoc="1" locked="0" layoutInCell="1" allowOverlap="1" wp14:anchorId="0257E5B2" wp14:editId="011380CF">
            <wp:simplePos x="0" y="0"/>
            <wp:positionH relativeFrom="column">
              <wp:posOffset>280035</wp:posOffset>
            </wp:positionH>
            <wp:positionV relativeFrom="paragraph">
              <wp:posOffset>131445</wp:posOffset>
            </wp:positionV>
            <wp:extent cx="5972175" cy="1727835"/>
            <wp:effectExtent l="0" t="0" r="9525" b="5715"/>
            <wp:wrapTight wrapText="bothSides">
              <wp:wrapPolygon edited="0">
                <wp:start x="0" y="0"/>
                <wp:lineTo x="0" y="21433"/>
                <wp:lineTo x="21566" y="21433"/>
                <wp:lineTo x="21566" y="0"/>
                <wp:lineTo x="0" y="0"/>
              </wp:wrapPolygon>
            </wp:wrapTight>
            <wp:docPr id="3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wertungIjmuiden3.png"/>
                    <pic:cNvPicPr/>
                  </pic:nvPicPr>
                  <pic:blipFill>
                    <a:blip r:embed="rId26">
                      <a:extLst>
                        <a:ext uri="{28A0092B-C50C-407E-A947-70E740481C1C}">
                          <a14:useLocalDpi xmlns:a14="http://schemas.microsoft.com/office/drawing/2010/main" val="0"/>
                        </a:ext>
                      </a:extLst>
                    </a:blip>
                    <a:stretch>
                      <a:fillRect/>
                    </a:stretch>
                  </pic:blipFill>
                  <pic:spPr>
                    <a:xfrm>
                      <a:off x="0" y="0"/>
                      <a:ext cx="5972175" cy="1727835"/>
                    </a:xfrm>
                    <a:prstGeom prst="rect">
                      <a:avLst/>
                    </a:prstGeom>
                  </pic:spPr>
                </pic:pic>
              </a:graphicData>
            </a:graphic>
            <wp14:sizeRelH relativeFrom="page">
              <wp14:pctWidth>0</wp14:pctWidth>
            </wp14:sizeRelH>
            <wp14:sizeRelV relativeFrom="page">
              <wp14:pctHeight>0</wp14:pctHeight>
            </wp14:sizeRelV>
          </wp:anchor>
        </w:drawing>
      </w:r>
    </w:p>
    <w:p w:rsidR="00F85703" w:rsidRDefault="001C6858" w:rsidP="001C6858">
      <w:pPr>
        <w:pStyle w:val="Caption"/>
        <w:rPr>
          <w:rFonts w:ascii="Times New Roman" w:hAnsi="Times New Roman"/>
          <w:b w:val="0"/>
        </w:rPr>
      </w:pPr>
      <w:r>
        <w:t xml:space="preserve">  </w:t>
      </w:r>
      <w:bookmarkStart w:id="18" w:name="_Ref462300306"/>
      <w:bookmarkStart w:id="19" w:name="_Toc462314940"/>
      <w:r>
        <w:t xml:space="preserve">Figure </w:t>
      </w:r>
      <w:r>
        <w:fldChar w:fldCharType="begin"/>
      </w:r>
      <w:r>
        <w:instrText xml:space="preserve"> SEQ Figure \* ARABIC </w:instrText>
      </w:r>
      <w:r>
        <w:fldChar w:fldCharType="separate"/>
      </w:r>
      <w:r w:rsidR="0008527C">
        <w:rPr>
          <w:noProof/>
        </w:rPr>
        <w:t>4</w:t>
      </w:r>
      <w:r>
        <w:fldChar w:fldCharType="end"/>
      </w:r>
      <w:bookmarkEnd w:id="18"/>
      <w:r>
        <w:t xml:space="preserve">: </w:t>
      </w:r>
      <w:r w:rsidR="00F85703" w:rsidRPr="001C6858">
        <w:t>First R-Mode range accuracy measurements from Ijmuiden Noordwijk, February 2015</w:t>
      </w:r>
      <w:bookmarkEnd w:id="19"/>
      <w:r w:rsidR="00F85703" w:rsidRPr="00827E45">
        <w:rPr>
          <w:rFonts w:ascii="Times New Roman" w:hAnsi="Times New Roman"/>
          <w:b w:val="0"/>
        </w:rPr>
        <w:t xml:space="preserve"> </w:t>
      </w:r>
    </w:p>
    <w:p w:rsidR="00F85703" w:rsidRDefault="00F85703" w:rsidP="00F85703"/>
    <w:p w:rsidR="002D5D7A" w:rsidRPr="00C66250" w:rsidRDefault="009F12F6" w:rsidP="00C66250">
      <w:pPr>
        <w:pStyle w:val="BodyText"/>
      </w:pPr>
      <w:r>
        <w:t xml:space="preserve">This was the extent of the work on marine radiobeacon R-Mode conducted under the auspices of the ACCSEAS project. </w:t>
      </w:r>
    </w:p>
    <w:p w:rsidR="007E30DF" w:rsidRPr="00205D9B" w:rsidRDefault="007E30DF" w:rsidP="001349DB">
      <w:pPr>
        <w:pStyle w:val="Heading2separationline"/>
        <w:rPr>
          <w:sz w:val="24"/>
          <w:szCs w:val="24"/>
        </w:rPr>
      </w:pPr>
    </w:p>
    <w:p w:rsidR="00C66250" w:rsidRDefault="00C66250" w:rsidP="00C66250">
      <w:pPr>
        <w:pStyle w:val="Heading1"/>
      </w:pPr>
      <w:bookmarkStart w:id="20" w:name="_Toc462314702"/>
      <w:r>
        <w:t>R-Mode AIS</w:t>
      </w:r>
      <w:bookmarkEnd w:id="20"/>
    </w:p>
    <w:p w:rsidR="002D5D7A" w:rsidRDefault="002D5D7A" w:rsidP="002D5D7A">
      <w:pPr>
        <w:pStyle w:val="Heading1separatationline"/>
      </w:pPr>
    </w:p>
    <w:p w:rsidR="001C7126" w:rsidRDefault="001C7126" w:rsidP="001C7126">
      <w:pPr>
        <w:pStyle w:val="BodyText"/>
        <w:rPr>
          <w:lang w:val="en-US"/>
        </w:rPr>
      </w:pPr>
      <w:r>
        <w:rPr>
          <w:lang w:val="en-US"/>
        </w:rPr>
        <w:t xml:space="preserve">As indicated previously, AIS base stations provide a significant opportunity for ranging, given the number installed and the timing nature of the signal.  AIS transmissions are suitably configured to ensure the best range for a given location, generally providing data to users within line-of-sight reception. </w:t>
      </w:r>
    </w:p>
    <w:p w:rsidR="001C7126" w:rsidRDefault="001C7126" w:rsidP="001C7126">
      <w:pPr>
        <w:pStyle w:val="BodyText"/>
      </w:pPr>
      <w:r>
        <w:rPr>
          <w:lang w:val="en-US"/>
        </w:rPr>
        <w:t xml:space="preserve">The ACCSEAS feasibility study considered a number of potential options for using AIS for ranging </w:t>
      </w:r>
      <w:r w:rsidR="009C6770">
        <w:rPr>
          <w:lang w:val="en-US"/>
        </w:rPr>
        <w:t>[4,5]</w:t>
      </w:r>
      <w:r>
        <w:rPr>
          <w:b/>
          <w:lang w:val="en-US"/>
        </w:rPr>
        <w:t xml:space="preserve"> </w:t>
      </w:r>
      <w:r w:rsidRPr="001C7126">
        <w:t>howev</w:t>
      </w:r>
      <w:r>
        <w:t xml:space="preserve">er the “Standard AIS transmission including Message 8” option [Section 2.3.1. in the above reference] was selected as the most </w:t>
      </w:r>
      <w:r w:rsidRPr="00D24F10">
        <w:t>suitable solution</w:t>
      </w:r>
      <w:r>
        <w:t>.</w:t>
      </w:r>
    </w:p>
    <w:p w:rsidR="001C7126" w:rsidRPr="00D24F10" w:rsidRDefault="00D24F10" w:rsidP="00D24F10">
      <w:pPr>
        <w:pStyle w:val="BodyText"/>
      </w:pPr>
      <w:r w:rsidRPr="00D24F10">
        <w:t>The feasibility report describes the solution in detail, however it can be summarised as making use of</w:t>
      </w:r>
      <w:r w:rsidR="001C7126" w:rsidRPr="00D24F10">
        <w:t xml:space="preserve"> the existing signal specification through which a modified receiver would estimate both the times of bit transitions and the carrier phases of all </w:t>
      </w:r>
      <w:r w:rsidR="008443F0" w:rsidRPr="00D24F10">
        <w:t xml:space="preserve">available </w:t>
      </w:r>
      <w:r w:rsidR="001C7126" w:rsidRPr="00D24F10">
        <w:t>AIS base station signals.</w:t>
      </w:r>
      <w:r w:rsidRPr="00D24F10">
        <w:t xml:space="preserve">  The approach would use the data bits from a Message 4 data string as they are predictable in both time and content, which enables better tracking.  Message 8 data strings could also be used, for </w:t>
      </w:r>
      <w:r>
        <w:t>l</w:t>
      </w:r>
      <w:r w:rsidRPr="00D24F10">
        <w:t xml:space="preserve">onger, more </w:t>
      </w:r>
      <w:r w:rsidR="00662C0B" w:rsidRPr="00D24F10">
        <w:t>frequen</w:t>
      </w:r>
      <w:r w:rsidR="00662C0B">
        <w:t>t</w:t>
      </w:r>
      <w:r w:rsidR="00662C0B" w:rsidRPr="00D24F10">
        <w:t xml:space="preserve"> </w:t>
      </w:r>
      <w:r w:rsidRPr="00D24F10">
        <w:t>signals with a f</w:t>
      </w:r>
      <w:r>
        <w:t>i</w:t>
      </w:r>
      <w:r w:rsidRPr="00D24F10">
        <w:t>xed form which should improve the ranging performance and positio</w:t>
      </w:r>
      <w:r w:rsidR="00D3279E">
        <w:t>n update frequency.</w:t>
      </w:r>
    </w:p>
    <w:p w:rsidR="00D24F10" w:rsidRDefault="00D24F10" w:rsidP="001C7126">
      <w:pPr>
        <w:autoSpaceDE w:val="0"/>
        <w:autoSpaceDN w:val="0"/>
        <w:adjustRightInd w:val="0"/>
        <w:spacing w:line="240" w:lineRule="auto"/>
        <w:rPr>
          <w:rFonts w:ascii="Helvetica" w:hAnsi="Helvetica" w:cs="Helvetica"/>
          <w:sz w:val="22"/>
        </w:rPr>
      </w:pPr>
    </w:p>
    <w:p w:rsidR="001C7126" w:rsidRDefault="00D24F10" w:rsidP="00D24F10">
      <w:pPr>
        <w:pStyle w:val="BodyText"/>
        <w:rPr>
          <w:lang w:val="en-US"/>
        </w:rPr>
      </w:pPr>
      <w:r>
        <w:rPr>
          <w:lang w:val="en-US"/>
        </w:rPr>
        <w:t>The expected accuracy of R-Mode using AIS was considered in the feasibility report (</w:t>
      </w:r>
      <w:r w:rsidR="001C6858">
        <w:rPr>
          <w:lang w:val="en-US"/>
        </w:rPr>
        <w:fldChar w:fldCharType="begin"/>
      </w:r>
      <w:r w:rsidR="001C6858">
        <w:rPr>
          <w:lang w:val="en-US"/>
        </w:rPr>
        <w:instrText xml:space="preserve"> REF _Ref462300473 \h </w:instrText>
      </w:r>
      <w:r w:rsidR="001C6858">
        <w:rPr>
          <w:lang w:val="en-US"/>
        </w:rPr>
      </w:r>
      <w:r w:rsidR="001C6858">
        <w:rPr>
          <w:lang w:val="en-US"/>
        </w:rPr>
        <w:fldChar w:fldCharType="separate"/>
      </w:r>
      <w:r w:rsidR="001C6858">
        <w:t>Figure 5</w:t>
      </w:r>
      <w:r w:rsidR="001C6858">
        <w:rPr>
          <w:lang w:val="en-US"/>
        </w:rPr>
        <w:fldChar w:fldCharType="end"/>
      </w:r>
      <w:r>
        <w:rPr>
          <w:lang w:val="en-US"/>
        </w:rPr>
        <w:t xml:space="preserve">).  As with all triangulation systems, AIS positioning will be a function of transmit power, station numbers and their geography </w:t>
      </w:r>
      <w:r>
        <w:rPr>
          <w:lang w:val="en-US"/>
        </w:rPr>
        <w:lastRenderedPageBreak/>
        <w:t xml:space="preserve">to the user and the antenna height.  </w:t>
      </w:r>
      <w:r w:rsidR="001C7126" w:rsidRPr="001C7126">
        <w:rPr>
          <w:lang w:val="en-US"/>
        </w:rPr>
        <w:t xml:space="preserve">The primary limiting factor of AIS ranging is the short propagation distance of the signal, which limits the coverage area provided by such a system since a user must receive signals from at least three different AIS base stations to solve for latitude and longitude. </w:t>
      </w:r>
      <w:r>
        <w:rPr>
          <w:lang w:val="en-US"/>
        </w:rPr>
        <w:t xml:space="preserve">  Therefore</w:t>
      </w:r>
      <w:r w:rsidR="008443F0">
        <w:rPr>
          <w:lang w:val="en-US"/>
        </w:rPr>
        <w:t>,</w:t>
      </w:r>
      <w:r>
        <w:rPr>
          <w:lang w:val="en-US"/>
        </w:rPr>
        <w:t xml:space="preserve"> this approach</w:t>
      </w:r>
      <w:r w:rsidR="008443F0">
        <w:rPr>
          <w:lang w:val="en-US"/>
        </w:rPr>
        <w:t>, when used on its own,</w:t>
      </w:r>
      <w:r>
        <w:rPr>
          <w:lang w:val="en-US"/>
        </w:rPr>
        <w:t xml:space="preserve"> may be more suited to waterways with land on two sides, such as port entrances, canals and straits.</w:t>
      </w:r>
    </w:p>
    <w:p w:rsidR="00D24F10" w:rsidRDefault="00D24F10" w:rsidP="00D24F10">
      <w:pPr>
        <w:pStyle w:val="BodyText"/>
        <w:rPr>
          <w:lang w:val="en-US"/>
        </w:rPr>
      </w:pPr>
    </w:p>
    <w:p w:rsidR="001C7126" w:rsidRPr="001C7126" w:rsidRDefault="001C7126" w:rsidP="001C7126">
      <w:pPr>
        <w:jc w:val="both"/>
        <w:rPr>
          <w:lang w:val="en-US"/>
        </w:rPr>
      </w:pPr>
    </w:p>
    <w:p w:rsidR="00430135" w:rsidRPr="00430135" w:rsidRDefault="001C6858" w:rsidP="002D5D7A">
      <w:pPr>
        <w:jc w:val="both"/>
        <w:rPr>
          <w:lang w:val="en-US"/>
        </w:rPr>
      </w:pPr>
      <w:r>
        <w:rPr>
          <w:noProof/>
          <w:lang w:val="en-IE" w:eastAsia="en-IE"/>
        </w:rPr>
        <w:drawing>
          <wp:inline distT="0" distB="0" distL="0" distR="0" wp14:anchorId="64413FF2" wp14:editId="363F00F9">
            <wp:extent cx="5713095" cy="2456815"/>
            <wp:effectExtent l="0" t="0" r="1905" b="635"/>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l="6288" t="25878" r="8666" b="25360"/>
                    <a:stretch/>
                  </pic:blipFill>
                  <pic:spPr bwMode="auto">
                    <a:xfrm>
                      <a:off x="0" y="0"/>
                      <a:ext cx="5713095" cy="2456815"/>
                    </a:xfrm>
                    <a:prstGeom prst="rect">
                      <a:avLst/>
                    </a:prstGeom>
                    <a:noFill/>
                    <a:ln>
                      <a:noFill/>
                    </a:ln>
                    <a:extLst>
                      <a:ext uri="{53640926-AAD7-44D8-BBD7-CCE9431645EC}">
                        <a14:shadowObscured xmlns:a14="http://schemas.microsoft.com/office/drawing/2010/main"/>
                      </a:ext>
                    </a:extLst>
                  </pic:spPr>
                </pic:pic>
              </a:graphicData>
            </a:graphic>
          </wp:inline>
        </w:drawing>
      </w:r>
    </w:p>
    <w:p w:rsidR="002D5D7A" w:rsidRDefault="001C6858" w:rsidP="001C6858">
      <w:pPr>
        <w:pStyle w:val="Caption"/>
      </w:pPr>
      <w:bookmarkStart w:id="21" w:name="_Ref462300473"/>
      <w:bookmarkStart w:id="22" w:name="_Toc274557764"/>
      <w:bookmarkStart w:id="23" w:name="_Toc462265970"/>
      <w:bookmarkStart w:id="24" w:name="_Toc462314941"/>
      <w:r>
        <w:t xml:space="preserve">Figure </w:t>
      </w:r>
      <w:r>
        <w:fldChar w:fldCharType="begin"/>
      </w:r>
      <w:r>
        <w:instrText xml:space="preserve"> SEQ Figure \* ARABIC </w:instrText>
      </w:r>
      <w:r>
        <w:fldChar w:fldCharType="separate"/>
      </w:r>
      <w:r w:rsidR="0008527C">
        <w:rPr>
          <w:noProof/>
        </w:rPr>
        <w:t>5</w:t>
      </w:r>
      <w:r>
        <w:fldChar w:fldCharType="end"/>
      </w:r>
      <w:bookmarkEnd w:id="21"/>
      <w:r>
        <w:t xml:space="preserve">: </w:t>
      </w:r>
      <w:r w:rsidR="00D24F10">
        <w:t xml:space="preserve"> Predicted A</w:t>
      </w:r>
      <w:r w:rsidR="002D5D7A" w:rsidRPr="00EA1C88">
        <w:t>IS R-Mode positioning accuracy (m) using a 0-100m scale</w:t>
      </w:r>
      <w:r w:rsidR="00D24F10">
        <w:t xml:space="preserve"> [</w:t>
      </w:r>
      <w:r>
        <w:t>5</w:t>
      </w:r>
      <w:r w:rsidR="00D24F10">
        <w:t>]</w:t>
      </w:r>
      <w:r w:rsidR="002D5D7A" w:rsidRPr="00EA1C88">
        <w:t>.</w:t>
      </w:r>
      <w:bookmarkEnd w:id="22"/>
      <w:bookmarkEnd w:id="23"/>
      <w:bookmarkEnd w:id="24"/>
    </w:p>
    <w:p w:rsidR="001C6858" w:rsidRDefault="001C6858" w:rsidP="00573ABF">
      <w:pPr>
        <w:pStyle w:val="BodyText"/>
      </w:pPr>
    </w:p>
    <w:p w:rsidR="00573ABF" w:rsidRDefault="00573ABF" w:rsidP="00573ABF">
      <w:pPr>
        <w:pStyle w:val="BodyText"/>
      </w:pPr>
      <w:r>
        <w:t xml:space="preserve">The ACCSEAS project did not conduct any trials into AIS R-Mode.  As such, there remain a number of questions to be addressed and investigated for AIS R-Mode, many of which are explained </w:t>
      </w:r>
      <w:r w:rsidRPr="0008527C">
        <w:t>further i</w:t>
      </w:r>
      <w:r>
        <w:t>n the guideline.</w:t>
      </w:r>
    </w:p>
    <w:p w:rsidR="00430135" w:rsidRDefault="00430135" w:rsidP="00430135"/>
    <w:p w:rsidR="00430135" w:rsidRDefault="00D24F10" w:rsidP="00D24F10">
      <w:pPr>
        <w:pStyle w:val="BodyText"/>
      </w:pPr>
      <w:r>
        <w:t>A different</w:t>
      </w:r>
      <w:r w:rsidR="00430135">
        <w:t xml:space="preserve"> </w:t>
      </w:r>
      <w:r>
        <w:t xml:space="preserve">approach to positioning a vessel by using </w:t>
      </w:r>
      <w:r w:rsidR="00430135">
        <w:t>AIS transmissions have been presented at IALA ENAV18 by Dalian University [</w:t>
      </w:r>
      <w:r w:rsidR="0008527C">
        <w:t>7</w:t>
      </w:r>
      <w:r w:rsidR="00430135">
        <w:t>].</w:t>
      </w:r>
    </w:p>
    <w:p w:rsidR="007E1A5A" w:rsidRDefault="007E1A5A" w:rsidP="00D24F10">
      <w:pPr>
        <w:pStyle w:val="BodyText"/>
      </w:pPr>
      <w:r>
        <w:t xml:space="preserve">It is also noted that a True Heading AB has a patent on the use of AIS data to confirm the reported position of vessels, which it considers may clash with AIS R-Mode.   IALA is currently investigating this further. </w:t>
      </w:r>
    </w:p>
    <w:p w:rsidR="00430135" w:rsidRPr="00430135" w:rsidRDefault="00430135" w:rsidP="00430135"/>
    <w:p w:rsidR="002D5D7A" w:rsidRDefault="00B26ACD" w:rsidP="00B26ACD">
      <w:pPr>
        <w:pStyle w:val="Heading2"/>
      </w:pPr>
      <w:bookmarkStart w:id="25" w:name="_Toc462314703"/>
      <w:r>
        <w:t>Required Hardware Changes</w:t>
      </w:r>
      <w:bookmarkEnd w:id="25"/>
    </w:p>
    <w:p w:rsidR="00B26ACD" w:rsidRDefault="00B26ACD" w:rsidP="00B26ACD">
      <w:pPr>
        <w:pStyle w:val="Heading2separationline"/>
      </w:pPr>
    </w:p>
    <w:p w:rsidR="00B26ACD" w:rsidRPr="00B26ACD" w:rsidRDefault="00B26ACD" w:rsidP="00B26ACD">
      <w:pPr>
        <w:pStyle w:val="BodyText"/>
      </w:pPr>
      <w:r>
        <w:t xml:space="preserve">A </w:t>
      </w:r>
      <w:r w:rsidR="008443F0">
        <w:t xml:space="preserve">precise </w:t>
      </w:r>
      <w:r>
        <w:t xml:space="preserve">source of UTC will be required at the AIS base station, however most AIS base stations should be designed to accept an external clock and therefore should not require replacement. </w:t>
      </w:r>
    </w:p>
    <w:p w:rsidR="00C66250" w:rsidRDefault="00C66250" w:rsidP="00C66250">
      <w:pPr>
        <w:pStyle w:val="Heading1"/>
      </w:pPr>
      <w:bookmarkStart w:id="26" w:name="_Toc462314704"/>
      <w:r>
        <w:t>R-Mode combination</w:t>
      </w:r>
      <w:bookmarkEnd w:id="26"/>
    </w:p>
    <w:p w:rsidR="00573ABF" w:rsidRDefault="00573ABF" w:rsidP="00573ABF">
      <w:pPr>
        <w:pStyle w:val="Heading1separatationline"/>
      </w:pPr>
    </w:p>
    <w:p w:rsidR="00573ABF" w:rsidRDefault="00573ABF" w:rsidP="00573ABF">
      <w:pPr>
        <w:pStyle w:val="BodyText"/>
      </w:pPr>
      <w:r>
        <w:t xml:space="preserve">The </w:t>
      </w:r>
      <w:r w:rsidR="008443F0">
        <w:t>feasibly</w:t>
      </w:r>
      <w:r>
        <w:t xml:space="preserve"> study also considered the use of multiple ranging sources, including a mixture of R-Mode signals from marine beacon and AIS transmitters.  One of the strengths of the approach to R-Mode is that any timing signal can be considered, as long as its time can be traced to UTC, without the use of GNSS.</w:t>
      </w:r>
    </w:p>
    <w:p w:rsidR="00573ABF" w:rsidRDefault="00573ABF" w:rsidP="00573ABF">
      <w:pPr>
        <w:pStyle w:val="BodyText"/>
      </w:pPr>
      <w:r>
        <w:t>The study considered the addition of an eLoran signal and modelled the performance of it combined with marine radiobeacon and AIS R-</w:t>
      </w:r>
      <w:r w:rsidR="00C80C92">
        <w:t>M</w:t>
      </w:r>
      <w:r>
        <w:t xml:space="preserve">ode signals serving the Kiel </w:t>
      </w:r>
      <w:r w:rsidR="008443F0">
        <w:t>canal</w:t>
      </w:r>
      <w:r>
        <w:t xml:space="preserve"> (</w:t>
      </w:r>
      <w:r w:rsidR="0008527C">
        <w:fldChar w:fldCharType="begin"/>
      </w:r>
      <w:r w:rsidR="0008527C">
        <w:instrText xml:space="preserve"> REF _Ref462300753 \h </w:instrText>
      </w:r>
      <w:r w:rsidR="0008527C">
        <w:fldChar w:fldCharType="separate"/>
      </w:r>
      <w:r w:rsidR="0008527C">
        <w:t>Figure 6</w:t>
      </w:r>
      <w:r w:rsidR="0008527C">
        <w:fldChar w:fldCharType="end"/>
      </w:r>
      <w:r>
        <w:t>).   As expected, the best performance was achieved when all signals were used.  This approach reduced the degradation in the estimated position at night to being marginally poorer than the day time accuracy.  The eLoran signal provides accurate timing over a very large area and therefore few are needed to provide a significant improvement, with the additional benefit of being able to provide time to the R-</w:t>
      </w:r>
      <w:r w:rsidR="00C80C92">
        <w:t>M</w:t>
      </w:r>
      <w:r>
        <w:t>ode transmitter.   Precise timing of transmissions is one of the fundamental pre-requisites for any R-Mode services.</w:t>
      </w:r>
    </w:p>
    <w:p w:rsidR="00573ABF" w:rsidRDefault="00573ABF" w:rsidP="00573ABF">
      <w:pPr>
        <w:pStyle w:val="BodyText"/>
      </w:pPr>
    </w:p>
    <w:p w:rsidR="002D5D7A" w:rsidRDefault="002D5D7A" w:rsidP="002D5D7A">
      <w:pPr>
        <w:pStyle w:val="Figure"/>
      </w:pPr>
      <w:r>
        <w:rPr>
          <w:noProof/>
          <w:lang w:val="en-IE" w:eastAsia="en-IE"/>
        </w:rPr>
        <w:lastRenderedPageBreak/>
        <w:drawing>
          <wp:inline distT="0" distB="0" distL="0" distR="0" wp14:anchorId="2A1523EE" wp14:editId="08102247">
            <wp:extent cx="5699423" cy="2580640"/>
            <wp:effectExtent l="0" t="0" r="0" b="1016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sity overlay.png"/>
                    <pic:cNvPicPr/>
                  </pic:nvPicPr>
                  <pic:blipFill rotWithShape="1">
                    <a:blip r:embed="rId28">
                      <a:extLst>
                        <a:ext uri="{28A0092B-C50C-407E-A947-70E740481C1C}">
                          <a14:useLocalDpi xmlns:a14="http://schemas.microsoft.com/office/drawing/2010/main" val="0"/>
                        </a:ext>
                      </a:extLst>
                    </a:blip>
                    <a:srcRect l="9229" t="23593" r="8055" b="26124"/>
                    <a:stretch/>
                  </pic:blipFill>
                  <pic:spPr bwMode="auto">
                    <a:xfrm>
                      <a:off x="0" y="0"/>
                      <a:ext cx="5699423" cy="2580640"/>
                    </a:xfrm>
                    <a:prstGeom prst="rect">
                      <a:avLst/>
                    </a:prstGeom>
                    <a:ln>
                      <a:noFill/>
                    </a:ln>
                    <a:extLst>
                      <a:ext uri="{53640926-AAD7-44D8-BBD7-CCE9431645EC}">
                        <a14:shadowObscured xmlns:a14="http://schemas.microsoft.com/office/drawing/2010/main"/>
                      </a:ext>
                    </a:extLst>
                  </pic:spPr>
                </pic:pic>
              </a:graphicData>
            </a:graphic>
          </wp:inline>
        </w:drawing>
      </w:r>
    </w:p>
    <w:p w:rsidR="002D5D7A" w:rsidRPr="0008527C" w:rsidRDefault="0008527C" w:rsidP="0008527C">
      <w:pPr>
        <w:pStyle w:val="Caption"/>
      </w:pPr>
      <w:bookmarkStart w:id="27" w:name="_Ref462300753"/>
      <w:bookmarkStart w:id="28" w:name="_Toc274557765"/>
      <w:bookmarkStart w:id="29" w:name="_Toc462314942"/>
      <w:r>
        <w:t xml:space="preserve">Figure </w:t>
      </w:r>
      <w:r>
        <w:fldChar w:fldCharType="begin"/>
      </w:r>
      <w:r>
        <w:instrText xml:space="preserve"> SEQ Figure \* ARABIC </w:instrText>
      </w:r>
      <w:r>
        <w:fldChar w:fldCharType="separate"/>
      </w:r>
      <w:r>
        <w:t>6</w:t>
      </w:r>
      <w:r>
        <w:fldChar w:fldCharType="end"/>
      </w:r>
      <w:bookmarkEnd w:id="27"/>
      <w:r>
        <w:t xml:space="preserve">: </w:t>
      </w:r>
      <w:r w:rsidR="002D5D7A" w:rsidRPr="0008527C">
        <w:t>R-Mode performance overlaid on top of shipping density plot. Predicted R-Mode performance shaded using 0-100m accuracy scale. Shipping density shaded so that darker is higher density traffic.</w:t>
      </w:r>
      <w:bookmarkEnd w:id="28"/>
      <w:bookmarkEnd w:id="29"/>
    </w:p>
    <w:p w:rsidR="00573ABF" w:rsidRDefault="00573ABF" w:rsidP="0008527C">
      <w:pPr>
        <w:pStyle w:val="Caption"/>
      </w:pPr>
    </w:p>
    <w:p w:rsidR="00573ABF" w:rsidRDefault="00573ABF" w:rsidP="00573ABF">
      <w:pPr>
        <w:pStyle w:val="BodyText"/>
        <w:rPr>
          <w:lang w:val="en-US"/>
        </w:rPr>
      </w:pPr>
      <w:r>
        <w:rPr>
          <w:lang w:val="en-US"/>
        </w:rPr>
        <w:t xml:space="preserve">The feasibility study concluded that </w:t>
      </w:r>
      <w:r w:rsidRPr="007E5BE2">
        <w:rPr>
          <w:lang w:val="en-US"/>
        </w:rPr>
        <w:t>as expected, more signals</w:t>
      </w:r>
      <w:r>
        <w:rPr>
          <w:lang w:val="en-US"/>
        </w:rPr>
        <w:t xml:space="preserve"> will</w:t>
      </w:r>
      <w:r w:rsidRPr="007E5BE2">
        <w:rPr>
          <w:lang w:val="en-US"/>
        </w:rPr>
        <w:t xml:space="preserve"> r</w:t>
      </w:r>
      <w:r>
        <w:rPr>
          <w:lang w:val="en-US"/>
        </w:rPr>
        <w:t>esult in increased performance and recommended that t</w:t>
      </w:r>
      <w:r w:rsidRPr="00573ABF">
        <w:rPr>
          <w:lang w:val="en-US"/>
        </w:rPr>
        <w:t xml:space="preserve">o achieve widespread resilient PNT, the best solution </w:t>
      </w:r>
      <w:r>
        <w:rPr>
          <w:lang w:val="en-US"/>
        </w:rPr>
        <w:t>would be</w:t>
      </w:r>
      <w:r w:rsidRPr="00573ABF">
        <w:rPr>
          <w:lang w:val="en-US"/>
        </w:rPr>
        <w:t xml:space="preserve"> to use all signals available in a true all-in-view receiver.</w:t>
      </w:r>
      <w:r w:rsidRPr="007E5BE2">
        <w:rPr>
          <w:lang w:val="en-US"/>
        </w:rPr>
        <w:t xml:space="preserve"> </w:t>
      </w:r>
    </w:p>
    <w:p w:rsidR="00573ABF" w:rsidRDefault="00573ABF" w:rsidP="00573ABF">
      <w:pPr>
        <w:pStyle w:val="BodyText"/>
        <w:rPr>
          <w:lang w:val="en-US"/>
        </w:rPr>
      </w:pPr>
      <w:r w:rsidRPr="007E5BE2">
        <w:rPr>
          <w:lang w:val="en-US"/>
        </w:rPr>
        <w:t xml:space="preserve">It is also important to note that the need for a backup PNT is not uniform. The performance of a backup PNT </w:t>
      </w:r>
      <w:r>
        <w:rPr>
          <w:lang w:val="en-US"/>
        </w:rPr>
        <w:t>s</w:t>
      </w:r>
      <w:r w:rsidRPr="007E5BE2">
        <w:rPr>
          <w:lang w:val="en-US"/>
        </w:rPr>
        <w:t xml:space="preserve">ystem is most critical in the areas with the highest density of shipping traffic. </w:t>
      </w:r>
      <w:r w:rsidR="009C6770">
        <w:rPr>
          <w:lang w:val="en-US"/>
        </w:rPr>
        <w:fldChar w:fldCharType="begin"/>
      </w:r>
      <w:r w:rsidR="009C6770">
        <w:rPr>
          <w:lang w:val="en-US"/>
        </w:rPr>
        <w:instrText xml:space="preserve"> REF _Ref462299725 \h </w:instrText>
      </w:r>
      <w:r w:rsidR="009C6770">
        <w:rPr>
          <w:lang w:val="en-US"/>
        </w:rPr>
      </w:r>
      <w:r w:rsidR="009C6770">
        <w:rPr>
          <w:lang w:val="en-US"/>
        </w:rPr>
        <w:fldChar w:fldCharType="end"/>
      </w:r>
      <w:r w:rsidR="009C6770">
        <w:rPr>
          <w:lang w:val="en-US"/>
        </w:rPr>
        <w:fldChar w:fldCharType="begin"/>
      </w:r>
      <w:r w:rsidR="009C6770">
        <w:rPr>
          <w:lang w:val="en-US"/>
        </w:rPr>
        <w:instrText xml:space="preserve"> REF _Ref462300753 \h </w:instrText>
      </w:r>
      <w:r w:rsidR="009C6770">
        <w:rPr>
          <w:lang w:val="en-US"/>
        </w:rPr>
      </w:r>
      <w:r w:rsidR="009C6770">
        <w:rPr>
          <w:lang w:val="en-US"/>
        </w:rPr>
        <w:fldChar w:fldCharType="separate"/>
      </w:r>
      <w:r w:rsidR="009C6770">
        <w:t>Figure 6</w:t>
      </w:r>
      <w:r w:rsidR="009C6770">
        <w:rPr>
          <w:lang w:val="en-US"/>
        </w:rPr>
        <w:fldChar w:fldCharType="end"/>
      </w:r>
      <w:r w:rsidR="009C6770">
        <w:rPr>
          <w:lang w:val="en-US"/>
        </w:rPr>
        <w:t xml:space="preserve"> </w:t>
      </w:r>
      <w:r w:rsidRPr="007E5BE2">
        <w:rPr>
          <w:lang w:val="en-US"/>
        </w:rPr>
        <w:t>shows the predic</w:t>
      </w:r>
      <w:r>
        <w:rPr>
          <w:lang w:val="en-US"/>
        </w:rPr>
        <w:t>ted R</w:t>
      </w:r>
      <w:r>
        <w:rPr>
          <w:lang w:val="en-US"/>
        </w:rPr>
        <w:noBreakHyphen/>
      </w:r>
      <w:r w:rsidRPr="007E5BE2">
        <w:rPr>
          <w:lang w:val="en-US"/>
        </w:rPr>
        <w:t xml:space="preserve">Mode performance overlaid on top of the </w:t>
      </w:r>
      <w:r w:rsidR="008443F0">
        <w:rPr>
          <w:lang w:val="en-US"/>
        </w:rPr>
        <w:t>AIS derived</w:t>
      </w:r>
      <w:r w:rsidRPr="007E5BE2">
        <w:rPr>
          <w:lang w:val="en-US"/>
        </w:rPr>
        <w:t xml:space="preserve"> shipping density plot. It is </w:t>
      </w:r>
      <w:r w:rsidR="008443F0">
        <w:rPr>
          <w:lang w:val="en-US"/>
        </w:rPr>
        <w:t>likely that this alignment of R</w:t>
      </w:r>
      <w:r w:rsidR="008443F0">
        <w:rPr>
          <w:lang w:val="en-US"/>
        </w:rPr>
        <w:noBreakHyphen/>
      </w:r>
      <w:r w:rsidRPr="007E5BE2">
        <w:rPr>
          <w:lang w:val="en-US"/>
        </w:rPr>
        <w:t>Mode performance with the high density shipping lanes will be true in other parts of the world as well, since those are the areas w</w:t>
      </w:r>
      <w:r>
        <w:rPr>
          <w:lang w:val="en-US"/>
        </w:rPr>
        <w:t xml:space="preserve">ith the largest numbers of AIS and MF DGNSS </w:t>
      </w:r>
      <w:r w:rsidRPr="007E5BE2">
        <w:rPr>
          <w:lang w:val="en-US"/>
        </w:rPr>
        <w:t>stations.</w:t>
      </w:r>
    </w:p>
    <w:p w:rsidR="00573ABF" w:rsidRPr="007E5BE2" w:rsidRDefault="00573ABF" w:rsidP="00573ABF">
      <w:pPr>
        <w:pStyle w:val="BodyText"/>
        <w:rPr>
          <w:lang w:val="en-US"/>
        </w:rPr>
      </w:pPr>
      <w:r>
        <w:rPr>
          <w:lang w:val="en-US"/>
        </w:rPr>
        <w:t xml:space="preserve">The ACCSEAS project did not conduct any trials for combined performance. </w:t>
      </w:r>
    </w:p>
    <w:p w:rsidR="00573ABF" w:rsidRPr="00573ABF" w:rsidRDefault="00573ABF" w:rsidP="00573ABF"/>
    <w:p w:rsidR="0008527C" w:rsidRDefault="0008527C">
      <w:pPr>
        <w:spacing w:after="200" w:line="276" w:lineRule="auto"/>
        <w:rPr>
          <w:rFonts w:asciiTheme="majorHAnsi" w:eastAsiaTheme="majorEastAsia" w:hAnsiTheme="majorHAnsi" w:cstheme="majorBidi"/>
          <w:b/>
          <w:bCs/>
          <w:caps/>
          <w:color w:val="407EC9"/>
          <w:sz w:val="28"/>
          <w:szCs w:val="24"/>
        </w:rPr>
      </w:pPr>
      <w:r>
        <w:br w:type="page"/>
      </w:r>
    </w:p>
    <w:p w:rsidR="00232CD0" w:rsidRDefault="00232CD0" w:rsidP="00232CD0">
      <w:pPr>
        <w:pStyle w:val="Heading1"/>
      </w:pPr>
      <w:bookmarkStart w:id="30" w:name="_Toc462314705"/>
      <w:r>
        <w:lastRenderedPageBreak/>
        <w:t>Prototype Transmitt and receive equipment</w:t>
      </w:r>
      <w:bookmarkEnd w:id="30"/>
    </w:p>
    <w:p w:rsidR="00232CD0" w:rsidRDefault="00232CD0" w:rsidP="00232CD0">
      <w:pPr>
        <w:pStyle w:val="Heading2separationline"/>
      </w:pPr>
    </w:p>
    <w:p w:rsidR="00232CD0" w:rsidRPr="009B0D2B" w:rsidRDefault="00232CD0" w:rsidP="00232CD0">
      <w:pPr>
        <w:pStyle w:val="BodyText"/>
        <w:rPr>
          <w:lang w:val="en-US"/>
        </w:rPr>
      </w:pPr>
      <w:r>
        <w:rPr>
          <w:lang w:val="en-US"/>
        </w:rPr>
        <w:t>T</w:t>
      </w:r>
      <w:r w:rsidRPr="00B057A7">
        <w:rPr>
          <w:lang w:val="en-US"/>
        </w:rPr>
        <w:t>est</w:t>
      </w:r>
      <w:r>
        <w:rPr>
          <w:lang w:val="en-US"/>
        </w:rPr>
        <w:t xml:space="preserve">s </w:t>
      </w:r>
      <w:r w:rsidRPr="00B057A7">
        <w:rPr>
          <w:lang w:val="en-US"/>
        </w:rPr>
        <w:t xml:space="preserve">performed </w:t>
      </w:r>
      <w:r>
        <w:rPr>
          <w:lang w:val="en-US"/>
        </w:rPr>
        <w:t>during the ACCSEAS project</w:t>
      </w:r>
      <w:r w:rsidR="008443F0">
        <w:rPr>
          <w:lang w:val="en-US"/>
        </w:rPr>
        <w:t>,</w:t>
      </w:r>
      <w:r>
        <w:rPr>
          <w:lang w:val="en-US"/>
        </w:rPr>
        <w:t xml:space="preserve"> and since, have used one R</w:t>
      </w:r>
      <w:r w:rsidRPr="00B057A7">
        <w:rPr>
          <w:lang w:val="en-US"/>
        </w:rPr>
        <w:t xml:space="preserve">-Mode </w:t>
      </w:r>
      <w:r>
        <w:rPr>
          <w:lang w:val="en-US"/>
        </w:rPr>
        <w:t xml:space="preserve">transmitter and one R-Mode receiver. Both were connected to an atomic clock (Rb) to provide timing synchronization and therefore ranging measurements to be made at various distances.  </w:t>
      </w:r>
      <w:r w:rsidR="0008527C">
        <w:rPr>
          <w:lang w:val="en-US"/>
        </w:rPr>
        <w:fldChar w:fldCharType="begin"/>
      </w:r>
      <w:r w:rsidR="0008527C">
        <w:rPr>
          <w:lang w:val="en-US"/>
        </w:rPr>
        <w:instrText xml:space="preserve"> REF _Ref462300833 \h </w:instrText>
      </w:r>
      <w:r w:rsidR="0008527C">
        <w:rPr>
          <w:lang w:val="en-US"/>
        </w:rPr>
      </w:r>
      <w:r w:rsidR="0008527C">
        <w:rPr>
          <w:lang w:val="en-US"/>
        </w:rPr>
        <w:fldChar w:fldCharType="separate"/>
      </w:r>
      <w:r w:rsidR="0008527C">
        <w:t xml:space="preserve">Figure </w:t>
      </w:r>
      <w:r w:rsidR="0008527C">
        <w:rPr>
          <w:noProof/>
        </w:rPr>
        <w:t>7</w:t>
      </w:r>
      <w:r w:rsidR="0008527C">
        <w:rPr>
          <w:lang w:val="en-US"/>
        </w:rPr>
        <w:fldChar w:fldCharType="end"/>
      </w:r>
      <w:r w:rsidRPr="009B0D2B">
        <w:rPr>
          <w:lang w:val="en-US"/>
        </w:rPr>
        <w:t xml:space="preserve"> </w:t>
      </w:r>
      <w:r>
        <w:rPr>
          <w:lang w:val="en-US"/>
        </w:rPr>
        <w:t>show the general system architecture and pictures of the prototype system equipment used for the tests to date.</w:t>
      </w:r>
    </w:p>
    <w:p w:rsidR="00232CD0" w:rsidRDefault="0008527C" w:rsidP="00232CD0">
      <w:pPr>
        <w:spacing w:line="360" w:lineRule="auto"/>
        <w:rPr>
          <w:lang w:val="en-US"/>
        </w:rPr>
      </w:pPr>
      <w:r>
        <w:rPr>
          <w:noProof/>
          <w:lang w:val="en-IE" w:eastAsia="en-IE"/>
        </w:rPr>
        <w:drawing>
          <wp:anchor distT="0" distB="0" distL="114300" distR="114300" simplePos="0" relativeHeight="251673600" behindDoc="1" locked="0" layoutInCell="1" allowOverlap="1" wp14:anchorId="6DFFB5D6" wp14:editId="05EFCDDA">
            <wp:simplePos x="0" y="0"/>
            <wp:positionH relativeFrom="column">
              <wp:posOffset>196850</wp:posOffset>
            </wp:positionH>
            <wp:positionV relativeFrom="paragraph">
              <wp:posOffset>60960</wp:posOffset>
            </wp:positionV>
            <wp:extent cx="5972175" cy="3228975"/>
            <wp:effectExtent l="0" t="0" r="9525" b="9525"/>
            <wp:wrapTight wrapText="bothSides">
              <wp:wrapPolygon edited="0">
                <wp:start x="0" y="0"/>
                <wp:lineTo x="0" y="21536"/>
                <wp:lineTo x="21566" y="21536"/>
                <wp:lineTo x="21566" y="0"/>
                <wp:lineTo x="0" y="0"/>
              </wp:wrapPolygon>
            </wp:wrapTight>
            <wp:docPr id="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ModeEquipment.png"/>
                    <pic:cNvPicPr/>
                  </pic:nvPicPr>
                  <pic:blipFill>
                    <a:blip r:embed="rId29">
                      <a:extLst>
                        <a:ext uri="{28A0092B-C50C-407E-A947-70E740481C1C}">
                          <a14:useLocalDpi xmlns:a14="http://schemas.microsoft.com/office/drawing/2010/main" val="0"/>
                        </a:ext>
                      </a:extLst>
                    </a:blip>
                    <a:stretch>
                      <a:fillRect/>
                    </a:stretch>
                  </pic:blipFill>
                  <pic:spPr>
                    <a:xfrm>
                      <a:off x="0" y="0"/>
                      <a:ext cx="5972175" cy="3228975"/>
                    </a:xfrm>
                    <a:prstGeom prst="rect">
                      <a:avLst/>
                    </a:prstGeom>
                  </pic:spPr>
                </pic:pic>
              </a:graphicData>
            </a:graphic>
            <wp14:sizeRelH relativeFrom="page">
              <wp14:pctWidth>0</wp14:pctWidth>
            </wp14:sizeRelH>
            <wp14:sizeRelV relativeFrom="page">
              <wp14:pctHeight>0</wp14:pctHeight>
            </wp14:sizeRelV>
          </wp:anchor>
        </w:drawing>
      </w:r>
    </w:p>
    <w:p w:rsidR="00232CD0" w:rsidRDefault="00232CD0" w:rsidP="00232CD0">
      <w:pPr>
        <w:pStyle w:val="Caption"/>
        <w:rPr>
          <w:rFonts w:ascii="Times New Roman" w:hAnsi="Times New Roman"/>
          <w:b w:val="0"/>
        </w:rPr>
      </w:pPr>
    </w:p>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Default="0008527C" w:rsidP="0008527C"/>
    <w:p w:rsidR="0008527C" w:rsidRPr="00E8651E" w:rsidRDefault="0008527C" w:rsidP="0008527C">
      <w:pPr>
        <w:pStyle w:val="Caption"/>
      </w:pPr>
      <w:bookmarkStart w:id="31" w:name="_Toc462314943"/>
      <w:r>
        <w:t xml:space="preserve">Figure </w:t>
      </w:r>
      <w:r>
        <w:fldChar w:fldCharType="begin"/>
      </w:r>
      <w:r>
        <w:instrText xml:space="preserve"> SEQ Figure \* ARABIC </w:instrText>
      </w:r>
      <w:r>
        <w:fldChar w:fldCharType="separate"/>
      </w:r>
      <w:r>
        <w:t>7</w:t>
      </w:r>
      <w:r>
        <w:fldChar w:fldCharType="end"/>
      </w:r>
      <w:r>
        <w:t>: R-Mode test equipment and system architecture</w:t>
      </w:r>
      <w:bookmarkEnd w:id="31"/>
    </w:p>
    <w:p w:rsidR="0008527C" w:rsidRPr="0008527C" w:rsidRDefault="0008527C" w:rsidP="0008527C">
      <w:pPr>
        <w:pStyle w:val="Caption"/>
      </w:pPr>
    </w:p>
    <w:p w:rsidR="00C66250" w:rsidRDefault="00C66250" w:rsidP="00C66250">
      <w:pPr>
        <w:pStyle w:val="Heading1"/>
      </w:pPr>
      <w:bookmarkStart w:id="32" w:name="_Toc462314706"/>
      <w:r>
        <w:t>R-Mode Roadmap</w:t>
      </w:r>
      <w:bookmarkEnd w:id="32"/>
    </w:p>
    <w:p w:rsidR="002D5D7A" w:rsidRDefault="002D5D7A" w:rsidP="002D5D7A">
      <w:pPr>
        <w:pStyle w:val="Heading1separatationline"/>
      </w:pPr>
    </w:p>
    <w:p w:rsidR="005903F0" w:rsidRDefault="005903F0" w:rsidP="005903F0">
      <w:pPr>
        <w:pStyle w:val="BodyText"/>
        <w:rPr>
          <w:lang w:val="en-US"/>
        </w:rPr>
      </w:pPr>
      <w:r>
        <w:rPr>
          <w:lang w:val="en-US"/>
        </w:rPr>
        <w:lastRenderedPageBreak/>
        <w:t>Since the ACCSEAS project closed, a number of interested parties have been cont</w:t>
      </w:r>
      <w:r w:rsidR="008443F0">
        <w:rPr>
          <w:lang w:val="en-US"/>
        </w:rPr>
        <w:t>inuing the development of the R</w:t>
      </w:r>
      <w:r w:rsidR="008443F0">
        <w:rPr>
          <w:lang w:val="en-US"/>
        </w:rPr>
        <w:noBreakHyphen/>
      </w:r>
      <w:r>
        <w:rPr>
          <w:lang w:val="en-US"/>
        </w:rPr>
        <w:t>Mode concept within the IALA E-Navigation Committee (ENAV).   The EN</w:t>
      </w:r>
      <w:r w:rsidR="008443F0">
        <w:rPr>
          <w:lang w:val="en-US"/>
        </w:rPr>
        <w:t>AV Committee has developed an R</w:t>
      </w:r>
      <w:r w:rsidR="008443F0">
        <w:rPr>
          <w:lang w:val="en-US"/>
        </w:rPr>
        <w:noBreakHyphen/>
      </w:r>
      <w:r>
        <w:rPr>
          <w:lang w:val="en-US"/>
        </w:rPr>
        <w:t>Mode development roadmap (</w:t>
      </w:r>
      <w:r w:rsidR="009424D3">
        <w:rPr>
          <w:lang w:val="en-US"/>
        </w:rPr>
        <w:fldChar w:fldCharType="begin"/>
      </w:r>
      <w:r w:rsidR="009424D3">
        <w:rPr>
          <w:lang w:val="en-US"/>
        </w:rPr>
        <w:instrText xml:space="preserve"> REF _Ref462301318 \h </w:instrText>
      </w:r>
      <w:r w:rsidR="009424D3">
        <w:rPr>
          <w:lang w:val="en-US"/>
        </w:rPr>
      </w:r>
      <w:r w:rsidR="009424D3">
        <w:rPr>
          <w:lang w:val="en-US"/>
        </w:rPr>
        <w:fldChar w:fldCharType="separate"/>
      </w:r>
      <w:r w:rsidR="009424D3">
        <w:t xml:space="preserve">Figure </w:t>
      </w:r>
      <w:r w:rsidR="009424D3">
        <w:rPr>
          <w:noProof/>
        </w:rPr>
        <w:t>8</w:t>
      </w:r>
      <w:r w:rsidR="009424D3">
        <w:rPr>
          <w:lang w:val="en-US"/>
        </w:rPr>
        <w:fldChar w:fldCharType="end"/>
      </w:r>
      <w:r>
        <w:rPr>
          <w:lang w:val="en-US"/>
        </w:rPr>
        <w:t>) which provides a high-level overview of the expected duration and tasks needed to develop R-Mode from the conceptual ideal to reality.</w:t>
      </w:r>
    </w:p>
    <w:p w:rsidR="005903F0" w:rsidRDefault="005903F0" w:rsidP="005903F0">
      <w:pPr>
        <w:pStyle w:val="BodyText"/>
        <w:rPr>
          <w:lang w:val="en-US"/>
        </w:rPr>
      </w:pPr>
      <w:r>
        <w:rPr>
          <w:lang w:val="en-US"/>
        </w:rPr>
        <w:t>The roadmap was developed from an initial mindmap that was used to capture all of the remaining tasks required for the development of the system, for which estimated durations and priorities were added.  These tasks were then ported to the Microsoft Project application through which the high level roadmap was generated.   All three files are available in the following references [</w:t>
      </w:r>
      <w:r w:rsidR="009D0A19">
        <w:rPr>
          <w:lang w:val="en-US"/>
        </w:rPr>
        <w:t>8</w:t>
      </w:r>
      <w:r w:rsidR="0008527C">
        <w:rPr>
          <w:lang w:val="en-US"/>
        </w:rPr>
        <w:t>,</w:t>
      </w:r>
      <w:r w:rsidR="009424D3">
        <w:rPr>
          <w:lang w:val="en-US"/>
        </w:rPr>
        <w:t xml:space="preserve"> </w:t>
      </w:r>
      <w:r w:rsidR="009D0A19">
        <w:rPr>
          <w:lang w:val="en-US"/>
        </w:rPr>
        <w:t>9</w:t>
      </w:r>
      <w:r w:rsidR="009424D3">
        <w:rPr>
          <w:lang w:val="en-US"/>
        </w:rPr>
        <w:t xml:space="preserve"> and </w:t>
      </w:r>
      <w:r w:rsidR="0008527C">
        <w:rPr>
          <w:lang w:val="en-US"/>
        </w:rPr>
        <w:t>1</w:t>
      </w:r>
      <w:r w:rsidR="009D0A19">
        <w:rPr>
          <w:lang w:val="en-US"/>
        </w:rPr>
        <w:t>0</w:t>
      </w:r>
      <w:r w:rsidR="0008527C">
        <w:rPr>
          <w:lang w:val="en-US"/>
        </w:rPr>
        <w:t>]</w:t>
      </w:r>
      <w:r>
        <w:rPr>
          <w:lang w:val="en-US"/>
        </w:rPr>
        <w:t>, should greater clari</w:t>
      </w:r>
      <w:r w:rsidR="008443F0">
        <w:rPr>
          <w:lang w:val="en-US"/>
        </w:rPr>
        <w:t>t</w:t>
      </w:r>
      <w:r>
        <w:rPr>
          <w:lang w:val="en-US"/>
        </w:rPr>
        <w:t>y be sought.   The roadmap was calculated assuming consecutive tasks, however current developments are actioned as and when possible and therefore the dates i</w:t>
      </w:r>
      <w:r w:rsidR="009424D3">
        <w:rPr>
          <w:lang w:val="en-US"/>
        </w:rPr>
        <w:t>ndicated are unlikely to be met.</w:t>
      </w:r>
    </w:p>
    <w:p w:rsidR="002D5D7A" w:rsidRDefault="005903F0" w:rsidP="005903F0">
      <w:pPr>
        <w:pStyle w:val="BodyText"/>
        <w:rPr>
          <w:lang w:val="en-US"/>
        </w:rPr>
      </w:pPr>
      <w:r>
        <w:rPr>
          <w:lang w:val="en-US"/>
        </w:rPr>
        <w:t xml:space="preserve">It is anticipated that the roadmap will be maintained annually during ENAV Committee meetings and updated within this document. </w:t>
      </w:r>
    </w:p>
    <w:p w:rsidR="002D5D7A" w:rsidRDefault="002D5D7A" w:rsidP="005903F0">
      <w:pPr>
        <w:pStyle w:val="BodyText"/>
        <w:rPr>
          <w:lang w:val="en-US"/>
        </w:rPr>
      </w:pPr>
    </w:p>
    <w:p w:rsidR="005903F0" w:rsidRDefault="002D5D7A" w:rsidP="005903F0">
      <w:pPr>
        <w:pStyle w:val="BodyText"/>
        <w:keepNext/>
      </w:pPr>
      <w:r>
        <w:rPr>
          <w:noProof/>
          <w:lang w:val="en-IE" w:eastAsia="en-IE"/>
        </w:rPr>
        <w:drawing>
          <wp:inline distT="0" distB="0" distL="0" distR="0" wp14:anchorId="5BB8E874" wp14:editId="5FBA9630">
            <wp:extent cx="6480175" cy="125285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80175" cy="1252855"/>
                    </a:xfrm>
                    <a:prstGeom prst="rect">
                      <a:avLst/>
                    </a:prstGeom>
                  </pic:spPr>
                </pic:pic>
              </a:graphicData>
            </a:graphic>
          </wp:inline>
        </w:drawing>
      </w:r>
    </w:p>
    <w:p w:rsidR="002D5D7A" w:rsidRDefault="005903F0" w:rsidP="0071043C">
      <w:pPr>
        <w:pStyle w:val="Caption"/>
        <w:jc w:val="center"/>
      </w:pPr>
      <w:bookmarkStart w:id="33" w:name="_Ref462301318"/>
      <w:bookmarkStart w:id="34" w:name="_Toc462314944"/>
      <w:r>
        <w:t xml:space="preserve">Figure </w:t>
      </w:r>
      <w:r>
        <w:fldChar w:fldCharType="begin"/>
      </w:r>
      <w:r>
        <w:instrText xml:space="preserve"> SEQ Figure \* ARABIC </w:instrText>
      </w:r>
      <w:r>
        <w:fldChar w:fldCharType="separate"/>
      </w:r>
      <w:r w:rsidR="0008527C">
        <w:t>8</w:t>
      </w:r>
      <w:r>
        <w:fldChar w:fldCharType="end"/>
      </w:r>
      <w:bookmarkEnd w:id="33"/>
      <w:r>
        <w:t>: High level R-Mode roadmap</w:t>
      </w:r>
      <w:bookmarkEnd w:id="34"/>
    </w:p>
    <w:p w:rsidR="00C66250" w:rsidRDefault="00C66250" w:rsidP="00C66250">
      <w:pPr>
        <w:pStyle w:val="Heading1"/>
      </w:pPr>
      <w:bookmarkStart w:id="35" w:name="_Toc462314707"/>
      <w:r>
        <w:t>Current activities</w:t>
      </w:r>
      <w:bookmarkEnd w:id="35"/>
    </w:p>
    <w:p w:rsidR="005903F0" w:rsidRDefault="005903F0" w:rsidP="005903F0">
      <w:pPr>
        <w:pStyle w:val="Heading1separatationline"/>
      </w:pPr>
    </w:p>
    <w:p w:rsidR="005903F0" w:rsidRPr="005903F0" w:rsidRDefault="005903F0" w:rsidP="005903F0">
      <w:pPr>
        <w:pStyle w:val="BodyText"/>
      </w:pPr>
      <w:r>
        <w:t>Interested parties continue to develop the R-Mode concept and the amount of interest in the approach is growing.  The following sections outline the current investigations and studies taking place.</w:t>
      </w:r>
    </w:p>
    <w:p w:rsidR="00C66250" w:rsidRDefault="00C66250" w:rsidP="00C66250">
      <w:pPr>
        <w:pStyle w:val="Heading2"/>
      </w:pPr>
      <w:bookmarkStart w:id="36" w:name="_Toc462314708"/>
      <w:r>
        <w:t>R-mode (MF) field tests</w:t>
      </w:r>
      <w:bookmarkEnd w:id="36"/>
    </w:p>
    <w:p w:rsidR="00F85703" w:rsidRDefault="00F85703" w:rsidP="00F85703">
      <w:pPr>
        <w:pStyle w:val="Heading2separationline"/>
      </w:pPr>
    </w:p>
    <w:p w:rsidR="00F85703" w:rsidRDefault="00F85703" w:rsidP="005903F0">
      <w:pPr>
        <w:pStyle w:val="BodyText"/>
        <w:rPr>
          <w:lang w:val="en-US"/>
        </w:rPr>
      </w:pPr>
      <w:r>
        <w:rPr>
          <w:lang w:val="en-US"/>
        </w:rPr>
        <w:t>After the tests in Ijmuiden</w:t>
      </w:r>
      <w:r w:rsidR="008443F0">
        <w:rPr>
          <w:lang w:val="en-US"/>
        </w:rPr>
        <w:t>,</w:t>
      </w:r>
      <w:r>
        <w:rPr>
          <w:lang w:val="en-US"/>
        </w:rPr>
        <w:t xml:space="preserve"> </w:t>
      </w:r>
      <w:r w:rsidRPr="00F966E5">
        <w:rPr>
          <w:lang w:val="en-US"/>
        </w:rPr>
        <w:t xml:space="preserve">further tests were </w:t>
      </w:r>
      <w:r>
        <w:rPr>
          <w:lang w:val="en-US"/>
        </w:rPr>
        <w:t>performed</w:t>
      </w:r>
      <w:r w:rsidRPr="00F966E5">
        <w:rPr>
          <w:lang w:val="en-US"/>
        </w:rPr>
        <w:t xml:space="preserve"> in the German Bight by re-locating the</w:t>
      </w:r>
      <w:r w:rsidR="005903F0">
        <w:rPr>
          <w:lang w:val="en-US"/>
        </w:rPr>
        <w:t xml:space="preserve"> prototype</w:t>
      </w:r>
      <w:r w:rsidRPr="00F966E5">
        <w:rPr>
          <w:lang w:val="en-US"/>
        </w:rPr>
        <w:t xml:space="preserve"> </w:t>
      </w:r>
      <w:r>
        <w:rPr>
          <w:lang w:val="en-US"/>
        </w:rPr>
        <w:t>R</w:t>
      </w:r>
      <w:r w:rsidR="008443F0">
        <w:rPr>
          <w:lang w:val="en-US"/>
        </w:rPr>
        <w:noBreakHyphen/>
      </w:r>
      <w:r w:rsidR="00C80C92">
        <w:rPr>
          <w:lang w:val="en-US"/>
        </w:rPr>
        <w:t>M</w:t>
      </w:r>
      <w:r>
        <w:rPr>
          <w:lang w:val="en-US"/>
        </w:rPr>
        <w:t xml:space="preserve">ode equipment to an operational DGPS site in Helgoland. </w:t>
      </w:r>
      <w:r w:rsidRPr="00F966E5">
        <w:rPr>
          <w:lang w:val="en-US"/>
        </w:rPr>
        <w:t xml:space="preserve">These tests are currently ongoing using </w:t>
      </w:r>
      <w:r>
        <w:rPr>
          <w:lang w:val="en-US"/>
        </w:rPr>
        <w:t>various locations for the R-Mode receiver</w:t>
      </w:r>
      <w:r w:rsidRPr="00F966E5">
        <w:rPr>
          <w:lang w:val="en-US"/>
        </w:rPr>
        <w:t xml:space="preserve">. This site enables a testing of the MF R-Mode ranging performance along the German </w:t>
      </w:r>
      <w:r>
        <w:rPr>
          <w:lang w:val="en-US"/>
        </w:rPr>
        <w:t xml:space="preserve">and Dutch </w:t>
      </w:r>
      <w:r w:rsidR="005903F0">
        <w:rPr>
          <w:lang w:val="en-US"/>
        </w:rPr>
        <w:t>coast</w:t>
      </w:r>
      <w:r w:rsidRPr="00F966E5">
        <w:rPr>
          <w:lang w:val="en-US"/>
        </w:rPr>
        <w:t>line</w:t>
      </w:r>
      <w:r w:rsidR="008443F0">
        <w:rPr>
          <w:lang w:val="en-US"/>
        </w:rPr>
        <w:t>s</w:t>
      </w:r>
      <w:r w:rsidRPr="00F966E5">
        <w:rPr>
          <w:lang w:val="en-US"/>
        </w:rPr>
        <w:t xml:space="preserve"> with distances of up to 2</w:t>
      </w:r>
      <w:r>
        <w:rPr>
          <w:lang w:val="en-US"/>
        </w:rPr>
        <w:t>3</w:t>
      </w:r>
      <w:r w:rsidRPr="00F966E5">
        <w:rPr>
          <w:lang w:val="en-US"/>
        </w:rPr>
        <w:t>0 km.</w:t>
      </w:r>
      <w:r>
        <w:rPr>
          <w:lang w:val="en-US"/>
        </w:rPr>
        <w:t xml:space="preserve"> </w:t>
      </w:r>
      <w:r w:rsidRPr="00F966E5">
        <w:rPr>
          <w:lang w:val="en-US"/>
        </w:rPr>
        <w:t xml:space="preserve">The tests started in mid-August </w:t>
      </w:r>
      <w:r>
        <w:rPr>
          <w:lang w:val="en-US"/>
        </w:rPr>
        <w:t xml:space="preserve">2015 </w:t>
      </w:r>
      <w:r w:rsidRPr="00F966E5">
        <w:rPr>
          <w:lang w:val="en-US"/>
        </w:rPr>
        <w:t xml:space="preserve">and will run </w:t>
      </w:r>
      <w:r>
        <w:rPr>
          <w:lang w:val="en-US"/>
        </w:rPr>
        <w:t>over 2016</w:t>
      </w:r>
      <w:r w:rsidRPr="00F966E5">
        <w:rPr>
          <w:lang w:val="en-US"/>
        </w:rPr>
        <w:t>. During the tests the R-Mode receiver w</w:t>
      </w:r>
      <w:r>
        <w:rPr>
          <w:lang w:val="en-US"/>
        </w:rPr>
        <w:t>as</w:t>
      </w:r>
      <w:r w:rsidR="005903F0">
        <w:rPr>
          <w:lang w:val="en-US"/>
        </w:rPr>
        <w:t xml:space="preserve"> placed i</w:t>
      </w:r>
      <w:r w:rsidRPr="00F966E5">
        <w:rPr>
          <w:lang w:val="en-US"/>
        </w:rPr>
        <w:t xml:space="preserve">n different </w:t>
      </w:r>
      <w:r w:rsidR="005903F0" w:rsidRPr="00F966E5">
        <w:rPr>
          <w:lang w:val="en-US"/>
        </w:rPr>
        <w:t>locations,</w:t>
      </w:r>
      <w:r w:rsidRPr="00F966E5">
        <w:rPr>
          <w:lang w:val="en-US"/>
        </w:rPr>
        <w:t xml:space="preserve"> starting from a distance </w:t>
      </w:r>
      <w:r>
        <w:rPr>
          <w:lang w:val="en-US"/>
        </w:rPr>
        <w:t xml:space="preserve">to the transmitter </w:t>
      </w:r>
      <w:r w:rsidRPr="00F966E5">
        <w:rPr>
          <w:lang w:val="en-US"/>
        </w:rPr>
        <w:t>of about 70 km with a stepwise increase towards a distance of 2</w:t>
      </w:r>
      <w:r>
        <w:rPr>
          <w:lang w:val="en-US"/>
        </w:rPr>
        <w:t>3</w:t>
      </w:r>
      <w:r w:rsidRPr="00F966E5">
        <w:rPr>
          <w:lang w:val="en-US"/>
        </w:rPr>
        <w:t xml:space="preserve">0 km. </w:t>
      </w:r>
      <w:r w:rsidR="0071043C">
        <w:rPr>
          <w:lang w:val="en-US"/>
        </w:rPr>
        <w:fldChar w:fldCharType="begin"/>
      </w:r>
      <w:r w:rsidR="0071043C">
        <w:rPr>
          <w:lang w:val="en-US"/>
        </w:rPr>
        <w:instrText xml:space="preserve"> REF _Ref462301371 \h </w:instrText>
      </w:r>
      <w:r w:rsidR="0071043C">
        <w:rPr>
          <w:lang w:val="en-US"/>
        </w:rPr>
      </w:r>
      <w:r w:rsidR="0071043C">
        <w:rPr>
          <w:lang w:val="en-US"/>
        </w:rPr>
        <w:fldChar w:fldCharType="separate"/>
      </w:r>
      <w:r w:rsidR="0071043C">
        <w:t xml:space="preserve">Table </w:t>
      </w:r>
      <w:r w:rsidR="0071043C">
        <w:rPr>
          <w:noProof/>
        </w:rPr>
        <w:t>1</w:t>
      </w:r>
      <w:r w:rsidR="0071043C">
        <w:rPr>
          <w:lang w:val="en-US"/>
        </w:rPr>
        <w:fldChar w:fldCharType="end"/>
      </w:r>
      <w:r w:rsidR="008443F0">
        <w:rPr>
          <w:lang w:val="en-US"/>
        </w:rPr>
        <w:t xml:space="preserve"> </w:t>
      </w:r>
      <w:r>
        <w:rPr>
          <w:lang w:val="en-US"/>
        </w:rPr>
        <w:t>provides information about measured distances and locations.</w:t>
      </w:r>
    </w:p>
    <w:p w:rsidR="00F85703" w:rsidRDefault="00F85703" w:rsidP="00F85703">
      <w:pPr>
        <w:jc w:val="both"/>
        <w:rPr>
          <w:lang w:val="en-US"/>
        </w:rPr>
      </w:pPr>
    </w:p>
    <w:tbl>
      <w:tblPr>
        <w:tblStyle w:val="TableGrid"/>
        <w:tblW w:w="9512" w:type="dxa"/>
        <w:tblInd w:w="108" w:type="dxa"/>
        <w:tblLook w:val="04A0" w:firstRow="1" w:lastRow="0" w:firstColumn="1" w:lastColumn="0" w:noHBand="0" w:noVBand="1"/>
      </w:tblPr>
      <w:tblGrid>
        <w:gridCol w:w="1985"/>
        <w:gridCol w:w="2410"/>
        <w:gridCol w:w="1163"/>
        <w:gridCol w:w="3954"/>
      </w:tblGrid>
      <w:tr w:rsidR="00F85703" w:rsidTr="001C7126">
        <w:tc>
          <w:tcPr>
            <w:tcW w:w="1985" w:type="dxa"/>
            <w:shd w:val="clear" w:color="auto" w:fill="D9D9D9" w:themeFill="background1" w:themeFillShade="D9"/>
          </w:tcPr>
          <w:p w:rsidR="00F85703" w:rsidRDefault="00F85703" w:rsidP="001C7126">
            <w:pPr>
              <w:rPr>
                <w:noProof/>
              </w:rPr>
            </w:pPr>
            <w:r>
              <w:rPr>
                <w:noProof/>
              </w:rPr>
              <w:t>Receiver location</w:t>
            </w:r>
          </w:p>
        </w:tc>
        <w:tc>
          <w:tcPr>
            <w:tcW w:w="2410" w:type="dxa"/>
            <w:shd w:val="clear" w:color="auto" w:fill="D9D9D9" w:themeFill="background1" w:themeFillShade="D9"/>
          </w:tcPr>
          <w:p w:rsidR="00F85703" w:rsidRDefault="00F85703" w:rsidP="001C7126">
            <w:pPr>
              <w:rPr>
                <w:noProof/>
              </w:rPr>
            </w:pPr>
            <w:r>
              <w:rPr>
                <w:noProof/>
              </w:rPr>
              <w:t>Time/Date</w:t>
            </w:r>
          </w:p>
        </w:tc>
        <w:tc>
          <w:tcPr>
            <w:tcW w:w="1163" w:type="dxa"/>
            <w:shd w:val="clear" w:color="auto" w:fill="D9D9D9" w:themeFill="background1" w:themeFillShade="D9"/>
          </w:tcPr>
          <w:p w:rsidR="00F85703" w:rsidRDefault="00F85703" w:rsidP="001C7126">
            <w:pPr>
              <w:rPr>
                <w:noProof/>
              </w:rPr>
            </w:pPr>
            <w:r>
              <w:rPr>
                <w:noProof/>
              </w:rPr>
              <w:t>Measured Distance [km]</w:t>
            </w:r>
          </w:p>
        </w:tc>
        <w:tc>
          <w:tcPr>
            <w:tcW w:w="3954" w:type="dxa"/>
            <w:shd w:val="clear" w:color="auto" w:fill="D9D9D9" w:themeFill="background1" w:themeFillShade="D9"/>
          </w:tcPr>
          <w:p w:rsidR="00F85703" w:rsidRDefault="00F85703" w:rsidP="001C7126">
            <w:pPr>
              <w:rPr>
                <w:noProof/>
              </w:rPr>
            </w:pPr>
            <w:r>
              <w:rPr>
                <w:noProof/>
              </w:rPr>
              <w:t>Remarks</w:t>
            </w:r>
          </w:p>
        </w:tc>
      </w:tr>
      <w:tr w:rsidR="00F85703" w:rsidRPr="00723CCA" w:rsidTr="001C7126">
        <w:tc>
          <w:tcPr>
            <w:tcW w:w="1985" w:type="dxa"/>
            <w:shd w:val="clear" w:color="auto" w:fill="D9D9D9" w:themeFill="background1" w:themeFillShade="D9"/>
          </w:tcPr>
          <w:p w:rsidR="00F85703" w:rsidRDefault="00F85703" w:rsidP="001C7126">
            <w:pPr>
              <w:rPr>
                <w:noProof/>
              </w:rPr>
            </w:pPr>
            <w:r>
              <w:rPr>
                <w:noProof/>
              </w:rPr>
              <w:t>Tönning</w:t>
            </w:r>
          </w:p>
        </w:tc>
        <w:tc>
          <w:tcPr>
            <w:tcW w:w="2410" w:type="dxa"/>
          </w:tcPr>
          <w:p w:rsidR="00F85703" w:rsidRDefault="00F85703" w:rsidP="008443F0">
            <w:pPr>
              <w:jc w:val="center"/>
              <w:rPr>
                <w:noProof/>
              </w:rPr>
            </w:pPr>
            <w:r>
              <w:rPr>
                <w:noProof/>
              </w:rPr>
              <w:t xml:space="preserve">14.08.15 </w:t>
            </w:r>
            <w:r w:rsidR="008443F0">
              <w:rPr>
                <w:noProof/>
              </w:rPr>
              <w:t>to</w:t>
            </w:r>
            <w:r>
              <w:rPr>
                <w:noProof/>
              </w:rPr>
              <w:t xml:space="preserve"> 27.09.15</w:t>
            </w:r>
          </w:p>
        </w:tc>
        <w:tc>
          <w:tcPr>
            <w:tcW w:w="1163" w:type="dxa"/>
          </w:tcPr>
          <w:p w:rsidR="00F85703" w:rsidRDefault="00F85703" w:rsidP="001C7126">
            <w:pPr>
              <w:jc w:val="center"/>
              <w:rPr>
                <w:noProof/>
              </w:rPr>
            </w:pPr>
            <w:r>
              <w:rPr>
                <w:noProof/>
              </w:rPr>
              <w:t>70</w:t>
            </w:r>
          </w:p>
        </w:tc>
        <w:tc>
          <w:tcPr>
            <w:tcW w:w="3954" w:type="dxa"/>
          </w:tcPr>
          <w:p w:rsidR="00F85703" w:rsidRPr="00AB7E03" w:rsidRDefault="00F85703" w:rsidP="001C7126">
            <w:pPr>
              <w:rPr>
                <w:noProof/>
                <w:lang w:val="en-US"/>
              </w:rPr>
            </w:pPr>
            <w:r w:rsidRPr="00AB7E03">
              <w:rPr>
                <w:noProof/>
                <w:lang w:val="en-US"/>
              </w:rPr>
              <w:t xml:space="preserve">Propagation over sea </w:t>
            </w:r>
            <w:r>
              <w:rPr>
                <w:noProof/>
                <w:lang w:val="en-US"/>
              </w:rPr>
              <w:t xml:space="preserve">water, </w:t>
            </w:r>
            <w:r w:rsidRPr="00AB7E03">
              <w:rPr>
                <w:noProof/>
                <w:lang w:val="en-US"/>
              </w:rPr>
              <w:t>low influence of sky w</w:t>
            </w:r>
            <w:r>
              <w:rPr>
                <w:noProof/>
                <w:lang w:val="en-US"/>
              </w:rPr>
              <w:t>a</w:t>
            </w:r>
            <w:r w:rsidRPr="00AB7E03">
              <w:rPr>
                <w:noProof/>
                <w:lang w:val="en-US"/>
              </w:rPr>
              <w:t>ve</w:t>
            </w:r>
          </w:p>
        </w:tc>
      </w:tr>
      <w:tr w:rsidR="00F85703" w:rsidRPr="00723CCA" w:rsidTr="001C7126">
        <w:tc>
          <w:tcPr>
            <w:tcW w:w="1985" w:type="dxa"/>
            <w:shd w:val="clear" w:color="auto" w:fill="D9D9D9" w:themeFill="background1" w:themeFillShade="D9"/>
          </w:tcPr>
          <w:p w:rsidR="00F85703" w:rsidRDefault="00F85703" w:rsidP="001C7126">
            <w:pPr>
              <w:rPr>
                <w:noProof/>
              </w:rPr>
            </w:pPr>
            <w:r>
              <w:rPr>
                <w:noProof/>
              </w:rPr>
              <w:t>List (Sylt)</w:t>
            </w:r>
          </w:p>
        </w:tc>
        <w:tc>
          <w:tcPr>
            <w:tcW w:w="2410" w:type="dxa"/>
          </w:tcPr>
          <w:p w:rsidR="00F85703" w:rsidRDefault="00F85703" w:rsidP="008443F0">
            <w:pPr>
              <w:jc w:val="center"/>
              <w:rPr>
                <w:noProof/>
              </w:rPr>
            </w:pPr>
            <w:r>
              <w:rPr>
                <w:noProof/>
              </w:rPr>
              <w:t xml:space="preserve">30.09.15 </w:t>
            </w:r>
            <w:r w:rsidR="008443F0">
              <w:rPr>
                <w:noProof/>
              </w:rPr>
              <w:t>to</w:t>
            </w:r>
            <w:r>
              <w:rPr>
                <w:noProof/>
              </w:rPr>
              <w:t xml:space="preserve"> 01.12.15</w:t>
            </w:r>
          </w:p>
        </w:tc>
        <w:tc>
          <w:tcPr>
            <w:tcW w:w="1163" w:type="dxa"/>
          </w:tcPr>
          <w:p w:rsidR="00F85703" w:rsidRDefault="00F85703" w:rsidP="001C7126">
            <w:pPr>
              <w:jc w:val="center"/>
              <w:rPr>
                <w:noProof/>
              </w:rPr>
            </w:pPr>
            <w:r>
              <w:rPr>
                <w:noProof/>
              </w:rPr>
              <w:t>100</w:t>
            </w:r>
          </w:p>
        </w:tc>
        <w:tc>
          <w:tcPr>
            <w:tcW w:w="3954" w:type="dxa"/>
          </w:tcPr>
          <w:p w:rsidR="00F85703" w:rsidRPr="00AB7E03" w:rsidRDefault="00F85703" w:rsidP="001C7126">
            <w:pPr>
              <w:rPr>
                <w:noProof/>
                <w:lang w:val="en-US"/>
              </w:rPr>
            </w:pPr>
            <w:r>
              <w:rPr>
                <w:noProof/>
                <w:lang w:val="en-US"/>
              </w:rPr>
              <w:t>Mainly p</w:t>
            </w:r>
            <w:r w:rsidRPr="00AB7E03">
              <w:rPr>
                <w:noProof/>
                <w:lang w:val="en-US"/>
              </w:rPr>
              <w:t xml:space="preserve">ropagation over sea </w:t>
            </w:r>
            <w:r>
              <w:rPr>
                <w:noProof/>
                <w:lang w:val="en-US"/>
              </w:rPr>
              <w:t xml:space="preserve">water moderate </w:t>
            </w:r>
            <w:r w:rsidRPr="00AB7E03">
              <w:rPr>
                <w:noProof/>
                <w:lang w:val="en-US"/>
              </w:rPr>
              <w:t>influence of sky w</w:t>
            </w:r>
            <w:r>
              <w:rPr>
                <w:noProof/>
                <w:lang w:val="en-US"/>
              </w:rPr>
              <w:t>a</w:t>
            </w:r>
            <w:r w:rsidRPr="00AB7E03">
              <w:rPr>
                <w:noProof/>
                <w:lang w:val="en-US"/>
              </w:rPr>
              <w:t>ve</w:t>
            </w:r>
          </w:p>
        </w:tc>
      </w:tr>
      <w:tr w:rsidR="00F85703" w:rsidRPr="00723CCA" w:rsidTr="001C7126">
        <w:tc>
          <w:tcPr>
            <w:tcW w:w="1985" w:type="dxa"/>
            <w:shd w:val="clear" w:color="auto" w:fill="D9D9D9" w:themeFill="background1" w:themeFillShade="D9"/>
          </w:tcPr>
          <w:p w:rsidR="00F85703" w:rsidRPr="00EE2154" w:rsidRDefault="00F85703" w:rsidP="001C7126">
            <w:pPr>
              <w:rPr>
                <w:noProof/>
                <w:lang w:val="en-US"/>
              </w:rPr>
            </w:pPr>
            <w:r w:rsidRPr="00EE2154">
              <w:rPr>
                <w:noProof/>
                <w:lang w:val="en-US"/>
              </w:rPr>
              <w:t xml:space="preserve">Groß Königsförde </w:t>
            </w:r>
            <w:r w:rsidRPr="00EE2154">
              <w:rPr>
                <w:noProof/>
                <w:lang w:val="en-US"/>
              </w:rPr>
              <w:br/>
              <w:t>(Kiel canal</w:t>
            </w:r>
            <w:r>
              <w:rPr>
                <w:noProof/>
                <w:lang w:val="en-US"/>
              </w:rPr>
              <w:t>)</w:t>
            </w:r>
          </w:p>
        </w:tc>
        <w:tc>
          <w:tcPr>
            <w:tcW w:w="2410" w:type="dxa"/>
          </w:tcPr>
          <w:p w:rsidR="00F85703" w:rsidRPr="00EE2154" w:rsidRDefault="00F85703" w:rsidP="008443F0">
            <w:pPr>
              <w:jc w:val="center"/>
              <w:rPr>
                <w:noProof/>
                <w:lang w:val="en-US"/>
              </w:rPr>
            </w:pPr>
            <w:r w:rsidRPr="00EE2154">
              <w:rPr>
                <w:noProof/>
                <w:lang w:val="en-US"/>
              </w:rPr>
              <w:t xml:space="preserve">03.12.15 </w:t>
            </w:r>
            <w:r w:rsidR="008443F0">
              <w:rPr>
                <w:noProof/>
                <w:lang w:val="en-US"/>
              </w:rPr>
              <w:t>to</w:t>
            </w:r>
            <w:r w:rsidRPr="00EE2154">
              <w:rPr>
                <w:noProof/>
                <w:lang w:val="en-US"/>
              </w:rPr>
              <w:t xml:space="preserve"> 24.02.16</w:t>
            </w:r>
          </w:p>
        </w:tc>
        <w:tc>
          <w:tcPr>
            <w:tcW w:w="1163" w:type="dxa"/>
          </w:tcPr>
          <w:p w:rsidR="00F85703" w:rsidRPr="00EE2154" w:rsidRDefault="00F85703" w:rsidP="001C7126">
            <w:pPr>
              <w:jc w:val="center"/>
              <w:rPr>
                <w:noProof/>
                <w:lang w:val="en-US"/>
              </w:rPr>
            </w:pPr>
            <w:r w:rsidRPr="00EE2154">
              <w:rPr>
                <w:noProof/>
                <w:lang w:val="en-US"/>
              </w:rPr>
              <w:t>130</w:t>
            </w:r>
          </w:p>
        </w:tc>
        <w:tc>
          <w:tcPr>
            <w:tcW w:w="3954" w:type="dxa"/>
          </w:tcPr>
          <w:p w:rsidR="00F85703" w:rsidRPr="00AB7E03" w:rsidRDefault="00F85703" w:rsidP="001C7126">
            <w:pPr>
              <w:rPr>
                <w:noProof/>
                <w:lang w:val="en-US"/>
              </w:rPr>
            </w:pPr>
            <w:r w:rsidRPr="00AB7E03">
              <w:rPr>
                <w:noProof/>
                <w:lang w:val="en-US"/>
              </w:rPr>
              <w:t xml:space="preserve">Mixed sea </w:t>
            </w:r>
            <w:r>
              <w:rPr>
                <w:noProof/>
                <w:lang w:val="en-US"/>
              </w:rPr>
              <w:t>and</w:t>
            </w:r>
            <w:r w:rsidRPr="00AB7E03">
              <w:rPr>
                <w:noProof/>
                <w:lang w:val="en-US"/>
              </w:rPr>
              <w:t xml:space="preserve"> land propagation strong influence of sky wave</w:t>
            </w:r>
          </w:p>
        </w:tc>
      </w:tr>
      <w:tr w:rsidR="00F85703" w:rsidRPr="00723CCA" w:rsidTr="001C7126">
        <w:tc>
          <w:tcPr>
            <w:tcW w:w="1985" w:type="dxa"/>
            <w:shd w:val="clear" w:color="auto" w:fill="D9D9D9" w:themeFill="background1" w:themeFillShade="D9"/>
          </w:tcPr>
          <w:p w:rsidR="00F85703" w:rsidRPr="00EE2154" w:rsidRDefault="00F85703" w:rsidP="001C7126">
            <w:pPr>
              <w:rPr>
                <w:noProof/>
                <w:lang w:val="en-US"/>
              </w:rPr>
            </w:pPr>
            <w:r w:rsidRPr="00EE2154">
              <w:rPr>
                <w:noProof/>
                <w:lang w:val="en-US"/>
              </w:rPr>
              <w:t>Terschelling (NL)</w:t>
            </w:r>
          </w:p>
        </w:tc>
        <w:tc>
          <w:tcPr>
            <w:tcW w:w="2410" w:type="dxa"/>
          </w:tcPr>
          <w:p w:rsidR="00F85703" w:rsidRPr="00EE2154" w:rsidRDefault="00F85703" w:rsidP="001C7126">
            <w:pPr>
              <w:jc w:val="center"/>
              <w:rPr>
                <w:noProof/>
                <w:lang w:val="en-US"/>
              </w:rPr>
            </w:pPr>
            <w:r w:rsidRPr="00EE2154">
              <w:rPr>
                <w:noProof/>
                <w:lang w:val="en-US"/>
              </w:rPr>
              <w:t xml:space="preserve">Ongoing </w:t>
            </w:r>
            <w:r>
              <w:rPr>
                <w:noProof/>
                <w:lang w:val="en-US"/>
              </w:rPr>
              <w:t xml:space="preserve">since </w:t>
            </w:r>
            <w:r w:rsidRPr="00EE2154">
              <w:rPr>
                <w:noProof/>
                <w:lang w:val="en-US"/>
              </w:rPr>
              <w:t xml:space="preserve"> 05/2016</w:t>
            </w:r>
          </w:p>
        </w:tc>
        <w:tc>
          <w:tcPr>
            <w:tcW w:w="1163" w:type="dxa"/>
          </w:tcPr>
          <w:p w:rsidR="00F85703" w:rsidRDefault="00F85703" w:rsidP="001C7126">
            <w:pPr>
              <w:jc w:val="center"/>
              <w:rPr>
                <w:noProof/>
              </w:rPr>
            </w:pPr>
            <w:r>
              <w:rPr>
                <w:noProof/>
              </w:rPr>
              <w:t>230</w:t>
            </w:r>
          </w:p>
        </w:tc>
        <w:tc>
          <w:tcPr>
            <w:tcW w:w="3954" w:type="dxa"/>
          </w:tcPr>
          <w:p w:rsidR="00F85703" w:rsidRPr="00AB7E03" w:rsidRDefault="00F85703" w:rsidP="001C7126">
            <w:pPr>
              <w:rPr>
                <w:noProof/>
                <w:lang w:val="en-US"/>
              </w:rPr>
            </w:pPr>
            <w:r w:rsidRPr="00AB7E03">
              <w:rPr>
                <w:noProof/>
                <w:lang w:val="en-US"/>
              </w:rPr>
              <w:t xml:space="preserve">Propagation over sea </w:t>
            </w:r>
            <w:r>
              <w:rPr>
                <w:noProof/>
                <w:lang w:val="en-US"/>
              </w:rPr>
              <w:t xml:space="preserve">water, strong </w:t>
            </w:r>
            <w:r w:rsidRPr="00AB7E03">
              <w:rPr>
                <w:noProof/>
                <w:lang w:val="en-US"/>
              </w:rPr>
              <w:t xml:space="preserve"> influence of sky w</w:t>
            </w:r>
            <w:r>
              <w:rPr>
                <w:noProof/>
                <w:lang w:val="en-US"/>
              </w:rPr>
              <w:t>a</w:t>
            </w:r>
            <w:r w:rsidRPr="00AB7E03">
              <w:rPr>
                <w:noProof/>
                <w:lang w:val="en-US"/>
              </w:rPr>
              <w:t>ve</w:t>
            </w:r>
          </w:p>
        </w:tc>
      </w:tr>
    </w:tbl>
    <w:p w:rsidR="00F85703" w:rsidRPr="00AB7E03" w:rsidRDefault="0071043C" w:rsidP="0071043C">
      <w:pPr>
        <w:pStyle w:val="Caption"/>
        <w:rPr>
          <w:lang w:val="en-US"/>
        </w:rPr>
      </w:pPr>
      <w:bookmarkStart w:id="37" w:name="_Ref462301371"/>
      <w:bookmarkStart w:id="38" w:name="_Toc449107598"/>
      <w:bookmarkStart w:id="39" w:name="_Toc462265969"/>
      <w:bookmarkStart w:id="40" w:name="_Toc462314718"/>
      <w:r>
        <w:t xml:space="preserve">Table </w:t>
      </w:r>
      <w:r>
        <w:fldChar w:fldCharType="begin"/>
      </w:r>
      <w:r>
        <w:instrText xml:space="preserve"> SEQ Table \* ARABIC </w:instrText>
      </w:r>
      <w:r>
        <w:fldChar w:fldCharType="separate"/>
      </w:r>
      <w:r>
        <w:t>1</w:t>
      </w:r>
      <w:r>
        <w:fldChar w:fldCharType="end"/>
      </w:r>
      <w:bookmarkEnd w:id="37"/>
      <w:r>
        <w:t xml:space="preserve">: </w:t>
      </w:r>
      <w:r w:rsidR="008F096C">
        <w:t>P</w:t>
      </w:r>
      <w:r w:rsidR="00F85703" w:rsidRPr="0071043C">
        <w:t>erformed measurements from R-Mode site Helgoland</w:t>
      </w:r>
      <w:bookmarkEnd w:id="38"/>
      <w:bookmarkEnd w:id="39"/>
      <w:bookmarkEnd w:id="40"/>
    </w:p>
    <w:p w:rsidR="0071043C" w:rsidRDefault="0071043C" w:rsidP="008E56B9">
      <w:pPr>
        <w:pStyle w:val="BodyText"/>
        <w:rPr>
          <w:lang w:val="en-US"/>
        </w:rPr>
      </w:pPr>
    </w:p>
    <w:p w:rsidR="00F85703" w:rsidRDefault="0071043C" w:rsidP="008E56B9">
      <w:pPr>
        <w:pStyle w:val="BodyText"/>
        <w:rPr>
          <w:lang w:val="en-US"/>
        </w:rPr>
      </w:pPr>
      <w:r>
        <w:rPr>
          <w:lang w:val="en-US"/>
        </w:rPr>
        <w:lastRenderedPageBreak/>
        <w:fldChar w:fldCharType="begin"/>
      </w:r>
      <w:r>
        <w:rPr>
          <w:lang w:val="en-US"/>
        </w:rPr>
        <w:instrText xml:space="preserve"> REF _Ref462301429 \h </w:instrText>
      </w:r>
      <w:r>
        <w:rPr>
          <w:lang w:val="en-US"/>
        </w:rPr>
      </w:r>
      <w:r>
        <w:rPr>
          <w:lang w:val="en-US"/>
        </w:rPr>
        <w:fldChar w:fldCharType="separate"/>
      </w:r>
      <w:r>
        <w:t xml:space="preserve">Figure </w:t>
      </w:r>
      <w:r>
        <w:rPr>
          <w:noProof/>
        </w:rPr>
        <w:t>9</w:t>
      </w:r>
      <w:r>
        <w:rPr>
          <w:lang w:val="en-US"/>
        </w:rPr>
        <w:fldChar w:fldCharType="end"/>
      </w:r>
      <w:r>
        <w:rPr>
          <w:lang w:val="en-US"/>
        </w:rPr>
        <w:t xml:space="preserve">, </w:t>
      </w:r>
      <w:r>
        <w:rPr>
          <w:lang w:val="en-US"/>
        </w:rPr>
        <w:fldChar w:fldCharType="begin"/>
      </w:r>
      <w:r>
        <w:rPr>
          <w:lang w:val="en-US"/>
        </w:rPr>
        <w:instrText xml:space="preserve"> REF _Ref462301479 \h </w:instrText>
      </w:r>
      <w:r>
        <w:rPr>
          <w:lang w:val="en-US"/>
        </w:rPr>
      </w:r>
      <w:r>
        <w:rPr>
          <w:lang w:val="en-US"/>
        </w:rPr>
        <w:fldChar w:fldCharType="separate"/>
      </w:r>
      <w:r>
        <w:t xml:space="preserve">Figure </w:t>
      </w:r>
      <w:r>
        <w:rPr>
          <w:noProof/>
        </w:rPr>
        <w:t>10</w:t>
      </w:r>
      <w:r>
        <w:rPr>
          <w:lang w:val="en-US"/>
        </w:rPr>
        <w:fldChar w:fldCharType="end"/>
      </w:r>
      <w:r>
        <w:rPr>
          <w:lang w:val="en-US"/>
        </w:rPr>
        <w:t xml:space="preserve"> and </w:t>
      </w:r>
      <w:r>
        <w:rPr>
          <w:lang w:val="en-US"/>
        </w:rPr>
        <w:fldChar w:fldCharType="begin"/>
      </w:r>
      <w:r>
        <w:rPr>
          <w:lang w:val="en-US"/>
        </w:rPr>
        <w:instrText xml:space="preserve"> REF _Ref462301491 \h </w:instrText>
      </w:r>
      <w:r>
        <w:rPr>
          <w:lang w:val="en-US"/>
        </w:rPr>
      </w:r>
      <w:r>
        <w:rPr>
          <w:lang w:val="en-US"/>
        </w:rPr>
        <w:fldChar w:fldCharType="separate"/>
      </w:r>
      <w:r>
        <w:t xml:space="preserve">Figure </w:t>
      </w:r>
      <w:r>
        <w:rPr>
          <w:noProof/>
        </w:rPr>
        <w:t>11</w:t>
      </w:r>
      <w:r>
        <w:rPr>
          <w:lang w:val="en-US"/>
        </w:rPr>
        <w:fldChar w:fldCharType="end"/>
      </w:r>
      <w:r>
        <w:rPr>
          <w:lang w:val="en-US"/>
        </w:rPr>
        <w:t xml:space="preserve"> </w:t>
      </w:r>
      <w:r w:rsidR="00F85703">
        <w:rPr>
          <w:lang w:val="en-US"/>
        </w:rPr>
        <w:t xml:space="preserve">provide first results of the measured ranging error </w:t>
      </w:r>
      <w:r w:rsidR="00F85703" w:rsidRPr="00B949DB">
        <w:rPr>
          <w:lang w:val="en-US"/>
        </w:rPr>
        <w:t xml:space="preserve">performed </w:t>
      </w:r>
      <w:r w:rsidR="00F85703">
        <w:rPr>
          <w:lang w:val="en-US"/>
        </w:rPr>
        <w:t xml:space="preserve">at locations </w:t>
      </w:r>
      <w:r w:rsidR="00F85703" w:rsidRPr="00B949DB">
        <w:rPr>
          <w:lang w:val="en-US"/>
        </w:rPr>
        <w:t>in Tönning</w:t>
      </w:r>
      <w:r w:rsidR="00F85703">
        <w:rPr>
          <w:lang w:val="en-US"/>
        </w:rPr>
        <w:t>, List and Groß Königsförde. Measurements from Terschelling have not been analyzed, yet.</w:t>
      </w:r>
    </w:p>
    <w:p w:rsidR="008E56B9" w:rsidRDefault="008E56B9" w:rsidP="00F85703">
      <w:pPr>
        <w:jc w:val="both"/>
        <w:rPr>
          <w:lang w:val="en-US"/>
        </w:rPr>
      </w:pPr>
    </w:p>
    <w:p w:rsidR="005903F0" w:rsidRDefault="00F85703" w:rsidP="005903F0">
      <w:pPr>
        <w:pStyle w:val="Caption"/>
        <w:keepNext/>
      </w:pPr>
      <w:r w:rsidRPr="00341E2E">
        <w:rPr>
          <w:noProof/>
          <w:lang w:val="en-IE" w:eastAsia="en-IE"/>
        </w:rPr>
        <w:drawing>
          <wp:inline distT="0" distB="0" distL="0" distR="0" wp14:anchorId="1420866F" wp14:editId="3ED1FF61">
            <wp:extent cx="5072400" cy="2167200"/>
            <wp:effectExtent l="19050" t="19050" r="13970" b="2413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20204" t="17732" r="17878" b="35190"/>
                    <a:stretch/>
                  </pic:blipFill>
                  <pic:spPr bwMode="auto">
                    <a:xfrm>
                      <a:off x="0" y="0"/>
                      <a:ext cx="5072400" cy="2167200"/>
                    </a:xfrm>
                    <a:prstGeom prst="rect">
                      <a:avLst/>
                    </a:prstGeom>
                    <a:noFill/>
                    <a:ln>
                      <a:solidFill>
                        <a:schemeClr val="tx1"/>
                      </a:solidFill>
                    </a:ln>
                    <a:extLst/>
                  </pic:spPr>
                </pic:pic>
              </a:graphicData>
            </a:graphic>
          </wp:inline>
        </w:drawing>
      </w:r>
    </w:p>
    <w:p w:rsidR="00F85703" w:rsidRPr="0071043C" w:rsidRDefault="005903F0" w:rsidP="0071043C">
      <w:pPr>
        <w:pStyle w:val="Caption"/>
      </w:pPr>
      <w:bookmarkStart w:id="41" w:name="_Ref462301429"/>
      <w:bookmarkStart w:id="42" w:name="_Toc462265971"/>
      <w:bookmarkStart w:id="43" w:name="_Toc462314945"/>
      <w:r>
        <w:t xml:space="preserve">Figure </w:t>
      </w:r>
      <w:r>
        <w:fldChar w:fldCharType="begin"/>
      </w:r>
      <w:r>
        <w:instrText xml:space="preserve"> SEQ Figure \* ARABIC </w:instrText>
      </w:r>
      <w:r>
        <w:fldChar w:fldCharType="separate"/>
      </w:r>
      <w:r w:rsidR="0008527C">
        <w:t>9</w:t>
      </w:r>
      <w:r>
        <w:fldChar w:fldCharType="end"/>
      </w:r>
      <w:bookmarkEnd w:id="41"/>
      <w:r>
        <w:t>:</w:t>
      </w:r>
      <w:bookmarkStart w:id="44" w:name="_Ref447030814"/>
      <w:bookmarkStart w:id="45" w:name="_Toc449107592"/>
      <w:r w:rsidR="00F85703" w:rsidRPr="0071043C">
        <w:t xml:space="preserve"> Ranging error measured in Tönning at 27-29.09.2015</w:t>
      </w:r>
      <w:bookmarkEnd w:id="42"/>
      <w:bookmarkEnd w:id="43"/>
      <w:bookmarkEnd w:id="44"/>
      <w:bookmarkEnd w:id="45"/>
    </w:p>
    <w:p w:rsidR="005903F0" w:rsidRPr="005903F0" w:rsidRDefault="005903F0" w:rsidP="005903F0">
      <w:pPr>
        <w:rPr>
          <w:lang w:val="en-US"/>
        </w:rPr>
      </w:pPr>
    </w:p>
    <w:p w:rsidR="005903F0" w:rsidRDefault="00F85703" w:rsidP="005903F0">
      <w:pPr>
        <w:keepNext/>
      </w:pPr>
      <w:r w:rsidRPr="00AE5FFA">
        <w:rPr>
          <w:noProof/>
          <w:lang w:val="en-IE" w:eastAsia="en-IE"/>
        </w:rPr>
        <w:drawing>
          <wp:inline distT="0" distB="0" distL="0" distR="0" wp14:anchorId="193F08C7" wp14:editId="22407A49">
            <wp:extent cx="5071745" cy="2081530"/>
            <wp:effectExtent l="19050" t="19050" r="14605" b="1397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20357" t="33406" r="16150" b="20258"/>
                    <a:stretch/>
                  </pic:blipFill>
                  <pic:spPr bwMode="auto">
                    <a:xfrm>
                      <a:off x="0" y="0"/>
                      <a:ext cx="5071745" cy="2081530"/>
                    </a:xfrm>
                    <a:prstGeom prst="rect">
                      <a:avLst/>
                    </a:prstGeom>
                    <a:noFill/>
                    <a:ln>
                      <a:solidFill>
                        <a:schemeClr val="tx1"/>
                      </a:solidFill>
                    </a:ln>
                    <a:extLst/>
                  </pic:spPr>
                </pic:pic>
              </a:graphicData>
            </a:graphic>
          </wp:inline>
        </w:drawing>
      </w:r>
    </w:p>
    <w:p w:rsidR="00F85703" w:rsidRPr="0071043C" w:rsidRDefault="005903F0" w:rsidP="0071043C">
      <w:pPr>
        <w:pStyle w:val="Caption"/>
      </w:pPr>
      <w:bookmarkStart w:id="46" w:name="_Ref462301479"/>
      <w:bookmarkStart w:id="47" w:name="_Toc462265972"/>
      <w:bookmarkStart w:id="48" w:name="_Toc462314946"/>
      <w:r>
        <w:t xml:space="preserve">Figure </w:t>
      </w:r>
      <w:r>
        <w:fldChar w:fldCharType="begin"/>
      </w:r>
      <w:r>
        <w:instrText xml:space="preserve"> SEQ Figure \* ARABIC </w:instrText>
      </w:r>
      <w:r>
        <w:fldChar w:fldCharType="separate"/>
      </w:r>
      <w:r w:rsidR="0008527C">
        <w:t>10</w:t>
      </w:r>
      <w:r>
        <w:fldChar w:fldCharType="end"/>
      </w:r>
      <w:bookmarkEnd w:id="46"/>
      <w:r>
        <w:t xml:space="preserve">: </w:t>
      </w:r>
      <w:bookmarkStart w:id="49" w:name="_Toc449107593"/>
      <w:r w:rsidR="00F85703" w:rsidRPr="0071043C">
        <w:t>Ranging error measured in List at 27-29.09.2015</w:t>
      </w:r>
      <w:bookmarkEnd w:id="47"/>
      <w:bookmarkEnd w:id="48"/>
      <w:bookmarkEnd w:id="49"/>
    </w:p>
    <w:p w:rsidR="005903F0" w:rsidRPr="00EE2154" w:rsidRDefault="005903F0" w:rsidP="005903F0">
      <w:pPr>
        <w:spacing w:after="200" w:line="276" w:lineRule="auto"/>
        <w:rPr>
          <w:rFonts w:ascii="Times New Roman" w:hAnsi="Times New Roman"/>
          <w:b/>
          <w:lang w:val="en-US"/>
        </w:rPr>
      </w:pPr>
    </w:p>
    <w:p w:rsidR="005903F0" w:rsidRDefault="00F85703" w:rsidP="005903F0">
      <w:pPr>
        <w:keepNext/>
      </w:pPr>
      <w:r w:rsidRPr="0023070D">
        <w:rPr>
          <w:noProof/>
          <w:lang w:val="en-IE" w:eastAsia="en-IE"/>
        </w:rPr>
        <w:drawing>
          <wp:inline distT="0" distB="0" distL="0" distR="0" wp14:anchorId="1E9FFAA5" wp14:editId="7A5F414A">
            <wp:extent cx="5086985" cy="2092960"/>
            <wp:effectExtent l="19050" t="19050" r="18415" b="2159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l="20598" t="18535" r="16393" b="35345"/>
                    <a:stretch/>
                  </pic:blipFill>
                  <pic:spPr bwMode="auto">
                    <a:xfrm>
                      <a:off x="0" y="0"/>
                      <a:ext cx="5106709" cy="2100906"/>
                    </a:xfrm>
                    <a:prstGeom prst="rect">
                      <a:avLst/>
                    </a:prstGeom>
                    <a:noFill/>
                    <a:ln>
                      <a:solidFill>
                        <a:schemeClr val="tx1"/>
                      </a:solidFill>
                    </a:ln>
                    <a:extLst/>
                  </pic:spPr>
                </pic:pic>
              </a:graphicData>
            </a:graphic>
          </wp:inline>
        </w:drawing>
      </w:r>
    </w:p>
    <w:p w:rsidR="00F85703" w:rsidRPr="0071043C" w:rsidRDefault="005903F0" w:rsidP="0071043C">
      <w:pPr>
        <w:pStyle w:val="Caption"/>
      </w:pPr>
      <w:bookmarkStart w:id="50" w:name="_Ref462301491"/>
      <w:bookmarkStart w:id="51" w:name="_Toc462265973"/>
      <w:bookmarkStart w:id="52" w:name="_Toc462314947"/>
      <w:r>
        <w:t xml:space="preserve">Figure </w:t>
      </w:r>
      <w:r>
        <w:fldChar w:fldCharType="begin"/>
      </w:r>
      <w:r>
        <w:instrText xml:space="preserve"> SEQ Figure \* ARABIC </w:instrText>
      </w:r>
      <w:r>
        <w:fldChar w:fldCharType="separate"/>
      </w:r>
      <w:r w:rsidR="0008527C">
        <w:t>11</w:t>
      </w:r>
      <w:r>
        <w:fldChar w:fldCharType="end"/>
      </w:r>
      <w:bookmarkEnd w:id="50"/>
      <w:r>
        <w:t xml:space="preserve">: </w:t>
      </w:r>
      <w:bookmarkStart w:id="53" w:name="_Toc449107594"/>
      <w:r w:rsidR="00F85703" w:rsidRPr="0071043C">
        <w:t>Ranging error measured in Groß Königsförde at 19-20.02.2016</w:t>
      </w:r>
      <w:bookmarkEnd w:id="51"/>
      <w:bookmarkEnd w:id="52"/>
      <w:bookmarkEnd w:id="53"/>
    </w:p>
    <w:p w:rsidR="005903F0" w:rsidRDefault="005903F0" w:rsidP="005903F0">
      <w:pPr>
        <w:rPr>
          <w:lang w:val="en-US"/>
        </w:rPr>
      </w:pPr>
    </w:p>
    <w:p w:rsidR="005903F0" w:rsidRPr="005903F0" w:rsidRDefault="005903F0" w:rsidP="005903F0">
      <w:pPr>
        <w:rPr>
          <w:lang w:val="en-US"/>
        </w:rPr>
      </w:pPr>
    </w:p>
    <w:p w:rsidR="00F85703" w:rsidRPr="008E56B9" w:rsidRDefault="00F85703" w:rsidP="008E56B9">
      <w:pPr>
        <w:pStyle w:val="BodyText"/>
      </w:pPr>
      <w:r w:rsidRPr="008E56B9">
        <w:t xml:space="preserve">An </w:t>
      </w:r>
      <w:r w:rsidR="005903F0" w:rsidRPr="008E56B9">
        <w:t>analysis</w:t>
      </w:r>
      <w:r w:rsidRPr="008E56B9">
        <w:t xml:space="preserve"> of the figures during day time shows a range error of </w:t>
      </w:r>
      <w:r w:rsidR="005903F0" w:rsidRPr="008E56B9">
        <w:t>approximately</w:t>
      </w:r>
      <w:r w:rsidRPr="008E56B9">
        <w:t xml:space="preserve"> 1 m</w:t>
      </w:r>
      <w:r w:rsidR="008443F0">
        <w:t xml:space="preserve"> (1-sigma)</w:t>
      </w:r>
      <w:r w:rsidRPr="008E56B9">
        <w:t>. This is much better than the results measured in Ijmuiden/Noordwijk (February, 2015). The reason for this could be</w:t>
      </w:r>
      <w:r w:rsidR="005903F0" w:rsidRPr="008E56B9">
        <w:t xml:space="preserve"> due to</w:t>
      </w:r>
      <w:r w:rsidRPr="008E56B9">
        <w:t xml:space="preserve"> a more robust transmitting antenna located on Helgoland. The day time error is more or less the same </w:t>
      </w:r>
      <w:r w:rsidR="005903F0" w:rsidRPr="008E56B9">
        <w:t xml:space="preserve">for </w:t>
      </w:r>
      <w:r w:rsidRPr="008E56B9">
        <w:t>distance</w:t>
      </w:r>
      <w:r w:rsidR="005903F0" w:rsidRPr="008E56B9">
        <w:t>s</w:t>
      </w:r>
      <w:r w:rsidRPr="008E56B9">
        <w:t xml:space="preserve"> </w:t>
      </w:r>
      <w:r w:rsidRPr="008E56B9">
        <w:lastRenderedPageBreak/>
        <w:t>between 70 and 130 km. Maximum errors are in a range of about 5 m (see</w:t>
      </w:r>
      <w:r w:rsidR="008443F0">
        <w:t xml:space="preserve"> </w:t>
      </w:r>
      <w:r w:rsidR="0071043C">
        <w:fldChar w:fldCharType="begin"/>
      </w:r>
      <w:r w:rsidR="0071043C">
        <w:instrText xml:space="preserve"> REF _Ref462301535 \h </w:instrText>
      </w:r>
      <w:r w:rsidR="0071043C">
        <w:fldChar w:fldCharType="separate"/>
      </w:r>
      <w:r w:rsidR="0071043C">
        <w:t xml:space="preserve">Table </w:t>
      </w:r>
      <w:r w:rsidR="0071043C">
        <w:rPr>
          <w:noProof/>
        </w:rPr>
        <w:t>2</w:t>
      </w:r>
      <w:r w:rsidR="0071043C">
        <w:fldChar w:fldCharType="end"/>
      </w:r>
      <w:r w:rsidRPr="008E56B9">
        <w:t>). T</w:t>
      </w:r>
      <w:r w:rsidR="005903F0" w:rsidRPr="008E56B9">
        <w:t>he effect of sky</w:t>
      </w:r>
      <w:r w:rsidRPr="008E56B9">
        <w:t>wave could be clearly seen during night</w:t>
      </w:r>
      <w:r w:rsidR="005903F0" w:rsidRPr="008E56B9">
        <w:t xml:space="preserve"> in most cases, with range errors up to 10 m at night at a</w:t>
      </w:r>
      <w:r w:rsidRPr="008E56B9">
        <w:t xml:space="preserve"> distance of 70 km</w:t>
      </w:r>
      <w:r w:rsidR="005903F0" w:rsidRPr="008E56B9">
        <w:t>, and a range error of up to 20m at a</w:t>
      </w:r>
      <w:r w:rsidRPr="008E56B9">
        <w:t xml:space="preserve"> distance of 130 km</w:t>
      </w:r>
      <w:r w:rsidR="005903F0" w:rsidRPr="008E56B9">
        <w:t>.</w:t>
      </w:r>
      <w:r w:rsidRPr="008E56B9">
        <w:t xml:space="preserve"> </w:t>
      </w:r>
    </w:p>
    <w:p w:rsidR="005903F0" w:rsidRDefault="005903F0" w:rsidP="00F85703">
      <w:pPr>
        <w:jc w:val="both"/>
        <w:rPr>
          <w:lang w:val="en-US"/>
        </w:rPr>
      </w:pPr>
    </w:p>
    <w:p w:rsidR="00F85703" w:rsidRDefault="00F85703" w:rsidP="008E56B9">
      <w:pPr>
        <w:pStyle w:val="BodyText"/>
        <w:rPr>
          <w:lang w:val="en-US"/>
        </w:rPr>
      </w:pPr>
      <w:r w:rsidRPr="00EF3F8F">
        <w:rPr>
          <w:lang w:val="en-US"/>
        </w:rPr>
        <w:t>As shown in the above figures the resultin</w:t>
      </w:r>
      <w:r w:rsidR="008E56B9">
        <w:rPr>
          <w:lang w:val="en-US"/>
        </w:rPr>
        <w:t xml:space="preserve">g ranging performance </w:t>
      </w:r>
      <w:r w:rsidRPr="00EF3F8F">
        <w:rPr>
          <w:lang w:val="en-US"/>
        </w:rPr>
        <w:t xml:space="preserve">of the R-Mode signal using MF transmissions were very encouraging. </w:t>
      </w:r>
      <w:r w:rsidR="008E56B9">
        <w:rPr>
          <w:lang w:val="en-US"/>
        </w:rPr>
        <w:t>Especially the day</w:t>
      </w:r>
      <w:r>
        <w:rPr>
          <w:lang w:val="en-US"/>
        </w:rPr>
        <w:t>time ranging accuracy of about a 1-</w:t>
      </w:r>
      <w:r w:rsidR="008E56B9">
        <w:rPr>
          <w:lang w:val="en-US"/>
        </w:rPr>
        <w:t>2 m</w:t>
      </w:r>
      <w:r w:rsidR="008443F0">
        <w:rPr>
          <w:lang w:val="en-US"/>
        </w:rPr>
        <w:t xml:space="preserve"> (1-sigma)</w:t>
      </w:r>
      <w:r w:rsidR="008E56B9">
        <w:rPr>
          <w:lang w:val="en-US"/>
        </w:rPr>
        <w:t xml:space="preserve"> shows the potential of MF R</w:t>
      </w:r>
      <w:r w:rsidR="008E56B9">
        <w:rPr>
          <w:lang w:val="en-US"/>
        </w:rPr>
        <w:noBreakHyphen/>
        <w:t>M</w:t>
      </w:r>
      <w:r>
        <w:rPr>
          <w:lang w:val="en-US"/>
        </w:rPr>
        <w:t xml:space="preserve">ode as a possible backup to GNSS. Nevertheless, as already shown in the feasibility study, the performance will degrade during night by a factor of about 10. </w:t>
      </w:r>
      <w:r w:rsidR="008E56B9">
        <w:rPr>
          <w:lang w:val="en-US"/>
        </w:rPr>
        <w:t xml:space="preserve">  It should be kept in mind that these measurements are for a single baseline from the transmitter to the receiver and the results represent a 1-sigma accuracy.  These results do not yet relate to a 2D position, which remains to be calculated. </w:t>
      </w:r>
    </w:p>
    <w:p w:rsidR="00F85703" w:rsidRDefault="00F85703" w:rsidP="008E56B9">
      <w:pPr>
        <w:pStyle w:val="BodyText"/>
        <w:rPr>
          <w:lang w:val="en-US"/>
        </w:rPr>
      </w:pPr>
      <w:r>
        <w:rPr>
          <w:lang w:val="en-US"/>
        </w:rPr>
        <w:t xml:space="preserve">The main results </w:t>
      </w:r>
      <w:r w:rsidR="008E56B9">
        <w:rPr>
          <w:lang w:val="en-US"/>
        </w:rPr>
        <w:t>can be summaris</w:t>
      </w:r>
      <w:r>
        <w:rPr>
          <w:lang w:val="en-US"/>
        </w:rPr>
        <w:t>ed as follows:</w:t>
      </w:r>
    </w:p>
    <w:p w:rsidR="00F85703" w:rsidRDefault="008E56B9" w:rsidP="008E56B9">
      <w:pPr>
        <w:pStyle w:val="Bullet1"/>
        <w:rPr>
          <w:lang w:val="en-US"/>
        </w:rPr>
      </w:pPr>
      <w:r>
        <w:rPr>
          <w:lang w:val="en-US"/>
        </w:rPr>
        <w:t xml:space="preserve">For </w:t>
      </w:r>
      <w:r w:rsidR="00F85703" w:rsidRPr="00D47C13">
        <w:rPr>
          <w:lang w:val="en-US"/>
        </w:rPr>
        <w:t>R-Mode</w:t>
      </w:r>
      <w:r>
        <w:rPr>
          <w:lang w:val="en-US"/>
        </w:rPr>
        <w:t xml:space="preserve"> via marine beacons, the </w:t>
      </w:r>
      <w:r w:rsidR="00F85703" w:rsidRPr="00D47C13">
        <w:rPr>
          <w:lang w:val="en-US"/>
        </w:rPr>
        <w:t xml:space="preserve">standard </w:t>
      </w:r>
      <w:r>
        <w:rPr>
          <w:lang w:val="en-US"/>
        </w:rPr>
        <w:t xml:space="preserve">amplifier and antenna </w:t>
      </w:r>
      <w:r w:rsidR="00F85703" w:rsidRPr="00D47C13">
        <w:rPr>
          <w:lang w:val="en-US"/>
        </w:rPr>
        <w:t xml:space="preserve">equipment </w:t>
      </w:r>
      <w:r>
        <w:rPr>
          <w:lang w:val="en-US"/>
        </w:rPr>
        <w:t xml:space="preserve">already located </w:t>
      </w:r>
      <w:r w:rsidR="00F85703" w:rsidRPr="00D47C13">
        <w:rPr>
          <w:lang w:val="en-US"/>
        </w:rPr>
        <w:t>at a DGNSS tr</w:t>
      </w:r>
      <w:r w:rsidR="00F85703">
        <w:rPr>
          <w:lang w:val="en-US"/>
        </w:rPr>
        <w:t>ans</w:t>
      </w:r>
      <w:r w:rsidR="00F85703" w:rsidRPr="00D47C13">
        <w:rPr>
          <w:lang w:val="en-US"/>
        </w:rPr>
        <w:t>mitter site</w:t>
      </w:r>
      <w:r>
        <w:rPr>
          <w:lang w:val="en-US"/>
        </w:rPr>
        <w:t xml:space="preserve"> may be used </w:t>
      </w:r>
      <w:r w:rsidR="00F85703" w:rsidRPr="00D47C13">
        <w:rPr>
          <w:lang w:val="en-US"/>
        </w:rPr>
        <w:t>without specific modifications</w:t>
      </w:r>
    </w:p>
    <w:p w:rsidR="00F85703" w:rsidRDefault="00F85703" w:rsidP="008E56B9">
      <w:pPr>
        <w:pStyle w:val="Bullet1"/>
        <w:rPr>
          <w:lang w:val="en-US"/>
        </w:rPr>
      </w:pPr>
      <w:r>
        <w:rPr>
          <w:lang w:val="en-US"/>
        </w:rPr>
        <w:t>The additional R-Mode signals could be modulated to the MSK signal (DGNSS) without any measured degradation of the legacy signal</w:t>
      </w:r>
      <w:r w:rsidR="008E56B9">
        <w:rPr>
          <w:lang w:val="en-US"/>
        </w:rPr>
        <w:t xml:space="preserve"> (measured through the use of a local DGPS receiver which maintained operation)</w:t>
      </w:r>
    </w:p>
    <w:p w:rsidR="00F85703" w:rsidRPr="00D47C13" w:rsidRDefault="00F85703" w:rsidP="008E56B9">
      <w:pPr>
        <w:pStyle w:val="Bullet1"/>
        <w:rPr>
          <w:lang w:val="en-US"/>
        </w:rPr>
      </w:pPr>
      <w:r>
        <w:rPr>
          <w:lang w:val="en-US"/>
        </w:rPr>
        <w:t>The on air field tests could validate the findings and estimations of the feasibility study performed in the ACCSEAS project.</w:t>
      </w:r>
    </w:p>
    <w:p w:rsidR="00F85703" w:rsidRDefault="00F85703" w:rsidP="008E56B9">
      <w:pPr>
        <w:pStyle w:val="BodyText"/>
        <w:rPr>
          <w:lang w:val="en-US"/>
        </w:rPr>
      </w:pPr>
      <w:r w:rsidRPr="00C94C4E">
        <w:rPr>
          <w:lang w:val="en-US"/>
        </w:rPr>
        <w:t xml:space="preserve">As a summary of the performed measurements and the findings of the feasibility study table 2 provides </w:t>
      </w:r>
      <w:r>
        <w:rPr>
          <w:lang w:val="en-US"/>
        </w:rPr>
        <w:t>a</w:t>
      </w:r>
      <w:r w:rsidRPr="00C94C4E">
        <w:rPr>
          <w:lang w:val="en-US"/>
        </w:rPr>
        <w:t xml:space="preserve"> </w:t>
      </w:r>
      <w:r>
        <w:rPr>
          <w:lang w:val="en-US"/>
        </w:rPr>
        <w:t>c</w:t>
      </w:r>
      <w:r w:rsidRPr="00C94C4E">
        <w:rPr>
          <w:lang w:val="en-US"/>
        </w:rPr>
        <w:t>omparison of estimated and measured accuracies.</w:t>
      </w:r>
    </w:p>
    <w:tbl>
      <w:tblPr>
        <w:tblStyle w:val="Tabellenraster1"/>
        <w:tblW w:w="8797" w:type="dxa"/>
        <w:tblInd w:w="108" w:type="dxa"/>
        <w:tblLayout w:type="fixed"/>
        <w:tblLook w:val="04A0" w:firstRow="1" w:lastRow="0" w:firstColumn="1" w:lastColumn="0" w:noHBand="0" w:noVBand="1"/>
      </w:tblPr>
      <w:tblGrid>
        <w:gridCol w:w="2416"/>
        <w:gridCol w:w="666"/>
        <w:gridCol w:w="746"/>
        <w:gridCol w:w="1178"/>
        <w:gridCol w:w="754"/>
        <w:gridCol w:w="1478"/>
        <w:gridCol w:w="1559"/>
      </w:tblGrid>
      <w:tr w:rsidR="007F3B84" w:rsidRPr="007F3B84" w:rsidTr="007F3B84">
        <w:tc>
          <w:tcPr>
            <w:tcW w:w="2416" w:type="dxa"/>
            <w:shd w:val="clear" w:color="auto" w:fill="BFBFBF" w:themeFill="background1" w:themeFillShade="BF"/>
          </w:tcPr>
          <w:p w:rsidR="007F3B84" w:rsidRPr="007F3B84" w:rsidRDefault="007F3B84" w:rsidP="007F3B84">
            <w:pPr>
              <w:spacing w:line="240" w:lineRule="auto"/>
              <w:rPr>
                <w:sz w:val="24"/>
                <w:szCs w:val="24"/>
                <w:lang w:val="en-US"/>
              </w:rPr>
            </w:pPr>
            <w:r w:rsidRPr="007F3B84">
              <w:rPr>
                <w:sz w:val="24"/>
                <w:szCs w:val="24"/>
                <w:lang w:val="en-US"/>
              </w:rPr>
              <w:t>Results</w:t>
            </w:r>
          </w:p>
        </w:tc>
        <w:tc>
          <w:tcPr>
            <w:tcW w:w="1412" w:type="dxa"/>
            <w:gridSpan w:val="2"/>
            <w:shd w:val="clear" w:color="auto" w:fill="BFBFBF" w:themeFill="background1" w:themeFillShade="BF"/>
          </w:tcPr>
          <w:p w:rsidR="007F3B84" w:rsidRPr="007F3B84" w:rsidRDefault="007F3B84" w:rsidP="007F3B84">
            <w:pPr>
              <w:spacing w:line="240" w:lineRule="auto"/>
              <w:jc w:val="center"/>
              <w:rPr>
                <w:sz w:val="24"/>
                <w:szCs w:val="24"/>
                <w:lang w:val="en-US"/>
              </w:rPr>
            </w:pPr>
            <w:r w:rsidRPr="007F3B84">
              <w:rPr>
                <w:sz w:val="24"/>
                <w:szCs w:val="24"/>
                <w:lang w:val="en-US"/>
              </w:rPr>
              <w:t>Ranging  (Day)</w:t>
            </w:r>
          </w:p>
          <w:p w:rsidR="007F3B84" w:rsidRPr="007F3B84" w:rsidRDefault="007F3B84" w:rsidP="007F3B84">
            <w:pPr>
              <w:spacing w:line="240" w:lineRule="auto"/>
              <w:jc w:val="center"/>
              <w:rPr>
                <w:sz w:val="24"/>
                <w:szCs w:val="24"/>
                <w:lang w:val="en-US"/>
              </w:rPr>
            </w:pPr>
            <w:r w:rsidRPr="007F3B84">
              <w:rPr>
                <w:sz w:val="24"/>
                <w:szCs w:val="24"/>
                <w:lang w:val="en-US"/>
              </w:rPr>
              <w:t>[m]</w:t>
            </w:r>
          </w:p>
        </w:tc>
        <w:tc>
          <w:tcPr>
            <w:tcW w:w="1932" w:type="dxa"/>
            <w:gridSpan w:val="2"/>
            <w:shd w:val="clear" w:color="auto" w:fill="BFBFBF" w:themeFill="background1" w:themeFillShade="BF"/>
          </w:tcPr>
          <w:p w:rsidR="007F3B84" w:rsidRPr="007F3B84" w:rsidRDefault="007F3B84" w:rsidP="007F3B84">
            <w:pPr>
              <w:spacing w:line="240" w:lineRule="auto"/>
              <w:jc w:val="center"/>
              <w:rPr>
                <w:sz w:val="24"/>
                <w:szCs w:val="24"/>
                <w:lang w:val="en-US"/>
              </w:rPr>
            </w:pPr>
            <w:r w:rsidRPr="007F3B84">
              <w:rPr>
                <w:sz w:val="24"/>
                <w:szCs w:val="24"/>
                <w:lang w:val="en-US"/>
              </w:rPr>
              <w:t>Ranging</w:t>
            </w:r>
            <w:r w:rsidRPr="007F3B84">
              <w:rPr>
                <w:sz w:val="24"/>
                <w:szCs w:val="24"/>
                <w:lang w:val="en-US"/>
              </w:rPr>
              <w:br/>
              <w:t xml:space="preserve">  (Night)</w:t>
            </w:r>
          </w:p>
          <w:p w:rsidR="007F3B84" w:rsidRPr="007F3B84" w:rsidRDefault="007F3B84" w:rsidP="007F3B84">
            <w:pPr>
              <w:spacing w:line="240" w:lineRule="auto"/>
              <w:jc w:val="center"/>
              <w:rPr>
                <w:sz w:val="24"/>
                <w:szCs w:val="24"/>
                <w:lang w:val="en-US"/>
              </w:rPr>
            </w:pPr>
            <w:r w:rsidRPr="007F3B84">
              <w:rPr>
                <w:sz w:val="24"/>
                <w:szCs w:val="24"/>
                <w:lang w:val="en-US"/>
              </w:rPr>
              <w:t>[m]</w:t>
            </w:r>
          </w:p>
        </w:tc>
        <w:tc>
          <w:tcPr>
            <w:tcW w:w="1478" w:type="dxa"/>
            <w:shd w:val="clear" w:color="auto" w:fill="BFBFBF" w:themeFill="background1" w:themeFillShade="BF"/>
          </w:tcPr>
          <w:p w:rsidR="007F3B84" w:rsidRPr="007F3B84" w:rsidRDefault="007F3B84" w:rsidP="007F3B84">
            <w:pPr>
              <w:spacing w:line="240" w:lineRule="auto"/>
              <w:jc w:val="center"/>
              <w:rPr>
                <w:sz w:val="24"/>
                <w:szCs w:val="24"/>
                <w:lang w:val="en-US"/>
              </w:rPr>
            </w:pPr>
            <w:r w:rsidRPr="007F3B84">
              <w:rPr>
                <w:sz w:val="24"/>
                <w:szCs w:val="24"/>
                <w:lang w:val="en-US"/>
              </w:rPr>
              <w:t xml:space="preserve">Position Accuracy (Day) </w:t>
            </w:r>
          </w:p>
          <w:p w:rsidR="007F3B84" w:rsidRPr="007F3B84" w:rsidRDefault="007F3B84" w:rsidP="007F3B84">
            <w:pPr>
              <w:spacing w:line="240" w:lineRule="auto"/>
              <w:jc w:val="center"/>
              <w:rPr>
                <w:sz w:val="24"/>
                <w:szCs w:val="24"/>
                <w:lang w:val="en-US"/>
              </w:rPr>
            </w:pPr>
            <w:r w:rsidRPr="007F3B84">
              <w:rPr>
                <w:sz w:val="24"/>
                <w:szCs w:val="24"/>
                <w:lang w:val="en-US"/>
              </w:rPr>
              <w:t>[m]</w:t>
            </w:r>
          </w:p>
        </w:tc>
        <w:tc>
          <w:tcPr>
            <w:tcW w:w="1559" w:type="dxa"/>
            <w:shd w:val="clear" w:color="auto" w:fill="BFBFBF" w:themeFill="background1" w:themeFillShade="BF"/>
          </w:tcPr>
          <w:p w:rsidR="007F3B84" w:rsidRPr="007F3B84" w:rsidRDefault="007F3B84" w:rsidP="007F3B84">
            <w:pPr>
              <w:spacing w:line="240" w:lineRule="auto"/>
              <w:jc w:val="center"/>
              <w:rPr>
                <w:sz w:val="24"/>
                <w:szCs w:val="24"/>
                <w:lang w:val="en-US"/>
              </w:rPr>
            </w:pPr>
            <w:r w:rsidRPr="007F3B84">
              <w:rPr>
                <w:sz w:val="24"/>
                <w:szCs w:val="24"/>
                <w:lang w:val="en-US"/>
              </w:rPr>
              <w:t>Position-Accuracy</w:t>
            </w:r>
            <w:r w:rsidRPr="007F3B84">
              <w:rPr>
                <w:sz w:val="24"/>
                <w:szCs w:val="24"/>
                <w:lang w:val="en-US"/>
              </w:rPr>
              <w:br/>
              <w:t xml:space="preserve">(Night) </w:t>
            </w:r>
          </w:p>
          <w:p w:rsidR="007F3B84" w:rsidRPr="007F3B84" w:rsidRDefault="007F3B84" w:rsidP="007F3B84">
            <w:pPr>
              <w:spacing w:line="240" w:lineRule="auto"/>
              <w:jc w:val="center"/>
              <w:rPr>
                <w:sz w:val="24"/>
                <w:szCs w:val="24"/>
                <w:lang w:val="en-US"/>
              </w:rPr>
            </w:pPr>
            <w:r w:rsidRPr="007F3B84">
              <w:rPr>
                <w:sz w:val="24"/>
                <w:szCs w:val="24"/>
                <w:lang w:val="en-US"/>
              </w:rPr>
              <w:t>[m]</w:t>
            </w:r>
          </w:p>
        </w:tc>
      </w:tr>
      <w:tr w:rsidR="007F3B84" w:rsidRPr="007F3B84" w:rsidTr="007F3B84">
        <w:tc>
          <w:tcPr>
            <w:tcW w:w="2416" w:type="dxa"/>
            <w:shd w:val="clear" w:color="auto" w:fill="BFBFBF" w:themeFill="background1" w:themeFillShade="BF"/>
          </w:tcPr>
          <w:p w:rsidR="007F3B84" w:rsidRPr="007F3B84" w:rsidRDefault="007F3B84" w:rsidP="007F3B84">
            <w:pPr>
              <w:spacing w:line="240" w:lineRule="auto"/>
              <w:rPr>
                <w:sz w:val="24"/>
                <w:szCs w:val="24"/>
                <w:lang w:val="en-US"/>
              </w:rPr>
            </w:pPr>
            <w:r w:rsidRPr="007F3B84">
              <w:rPr>
                <w:sz w:val="24"/>
                <w:szCs w:val="24"/>
                <w:lang w:val="en-US"/>
              </w:rPr>
              <w:t>Estimated in feasibility study</w:t>
            </w:r>
          </w:p>
        </w:tc>
        <w:tc>
          <w:tcPr>
            <w:tcW w:w="1412" w:type="dxa"/>
            <w:gridSpan w:val="2"/>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2,7</w:t>
            </w:r>
          </w:p>
        </w:tc>
        <w:tc>
          <w:tcPr>
            <w:tcW w:w="1932" w:type="dxa"/>
            <w:gridSpan w:val="2"/>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w:t>
            </w:r>
          </w:p>
        </w:tc>
        <w:tc>
          <w:tcPr>
            <w:tcW w:w="1478" w:type="dxa"/>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 xml:space="preserve">&lt; 10 </w:t>
            </w:r>
          </w:p>
        </w:tc>
        <w:tc>
          <w:tcPr>
            <w:tcW w:w="1559" w:type="dxa"/>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 xml:space="preserve">&lt; 100 </w:t>
            </w:r>
          </w:p>
        </w:tc>
      </w:tr>
      <w:tr w:rsidR="007F3B84" w:rsidRPr="007F3B84" w:rsidTr="007F3B84">
        <w:tc>
          <w:tcPr>
            <w:tcW w:w="2416" w:type="dxa"/>
            <w:shd w:val="clear" w:color="auto" w:fill="BFBFBF" w:themeFill="background1" w:themeFillShade="BF"/>
          </w:tcPr>
          <w:p w:rsidR="007F3B84" w:rsidRPr="007F3B84" w:rsidRDefault="007F3B84" w:rsidP="007F3B84">
            <w:pPr>
              <w:spacing w:line="240" w:lineRule="auto"/>
              <w:rPr>
                <w:sz w:val="24"/>
                <w:szCs w:val="24"/>
                <w:lang w:val="en-US"/>
              </w:rPr>
            </w:pPr>
            <w:r w:rsidRPr="007F3B84">
              <w:rPr>
                <w:sz w:val="24"/>
                <w:szCs w:val="24"/>
                <w:lang w:val="en-US"/>
              </w:rPr>
              <w:t>Measurements from Ijmuiden/Noordwijk</w:t>
            </w:r>
          </w:p>
        </w:tc>
        <w:tc>
          <w:tcPr>
            <w:tcW w:w="1412" w:type="dxa"/>
            <w:gridSpan w:val="2"/>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2,5</w:t>
            </w:r>
          </w:p>
        </w:tc>
        <w:tc>
          <w:tcPr>
            <w:tcW w:w="1932" w:type="dxa"/>
            <w:gridSpan w:val="2"/>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w:t>
            </w:r>
          </w:p>
        </w:tc>
        <w:tc>
          <w:tcPr>
            <w:tcW w:w="1478" w:type="dxa"/>
            <w:shd w:val="clear" w:color="auto" w:fill="FFFFFF" w:themeFill="background1"/>
          </w:tcPr>
          <w:p w:rsidR="007F3B84" w:rsidRPr="007F3B84" w:rsidRDefault="007F3B84" w:rsidP="0071043C">
            <w:pPr>
              <w:spacing w:line="240" w:lineRule="auto"/>
              <w:jc w:val="center"/>
              <w:rPr>
                <w:sz w:val="24"/>
                <w:szCs w:val="24"/>
                <w:lang w:val="en-US"/>
              </w:rPr>
            </w:pPr>
            <w:r w:rsidRPr="007F3B84">
              <w:rPr>
                <w:sz w:val="24"/>
                <w:szCs w:val="24"/>
                <w:lang w:val="en-US"/>
              </w:rPr>
              <w:t>&lt; 10</w:t>
            </w:r>
            <w:r w:rsidR="0071043C">
              <w:rPr>
                <w:rStyle w:val="FootnoteReference"/>
                <w:sz w:val="24"/>
                <w:szCs w:val="24"/>
                <w:lang w:val="en-US"/>
              </w:rPr>
              <w:footnoteReference w:id="1"/>
            </w:r>
          </w:p>
        </w:tc>
        <w:tc>
          <w:tcPr>
            <w:tcW w:w="1559" w:type="dxa"/>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&lt; 10</w:t>
            </w:r>
            <w:r w:rsidRPr="007F3B84">
              <w:rPr>
                <w:sz w:val="24"/>
                <w:szCs w:val="24"/>
                <w:vertAlign w:val="superscript"/>
                <w:lang w:val="en-US"/>
              </w:rPr>
              <w:t>1</w:t>
            </w:r>
          </w:p>
        </w:tc>
      </w:tr>
      <w:tr w:rsidR="007F3B84" w:rsidRPr="007F3B84" w:rsidTr="007F3B84">
        <w:trPr>
          <w:trHeight w:val="1833"/>
        </w:trPr>
        <w:tc>
          <w:tcPr>
            <w:tcW w:w="2416" w:type="dxa"/>
            <w:tcBorders>
              <w:bottom w:val="single" w:sz="4" w:space="0" w:color="auto"/>
            </w:tcBorders>
            <w:shd w:val="clear" w:color="auto" w:fill="BFBFBF" w:themeFill="background1" w:themeFillShade="BF"/>
          </w:tcPr>
          <w:p w:rsidR="007F3B84" w:rsidRPr="007F3B84" w:rsidRDefault="007F3B84" w:rsidP="007F3B84">
            <w:pPr>
              <w:spacing w:line="240" w:lineRule="auto"/>
              <w:rPr>
                <w:sz w:val="24"/>
                <w:szCs w:val="24"/>
                <w:lang w:val="en-US"/>
              </w:rPr>
            </w:pPr>
            <w:r w:rsidRPr="007F3B84">
              <w:rPr>
                <w:sz w:val="24"/>
                <w:szCs w:val="24"/>
                <w:lang w:val="en-US"/>
              </w:rPr>
              <w:t>Measurements from  Helgoland</w:t>
            </w:r>
          </w:p>
          <w:p w:rsidR="007F3B84" w:rsidRPr="007F3B84" w:rsidRDefault="007F3B84" w:rsidP="007F3B84">
            <w:pPr>
              <w:numPr>
                <w:ilvl w:val="2"/>
                <w:numId w:val="32"/>
              </w:numPr>
              <w:spacing w:line="360" w:lineRule="auto"/>
              <w:ind w:left="284" w:hanging="284"/>
              <w:rPr>
                <w:sz w:val="24"/>
                <w:szCs w:val="24"/>
                <w:lang w:val="en-US"/>
              </w:rPr>
            </w:pPr>
            <w:r w:rsidRPr="007F3B84">
              <w:rPr>
                <w:sz w:val="24"/>
                <w:szCs w:val="24"/>
                <w:lang w:val="en-US"/>
              </w:rPr>
              <w:t xml:space="preserve">Tönning </w:t>
            </w:r>
          </w:p>
          <w:p w:rsidR="007F3B84" w:rsidRPr="007F3B84" w:rsidRDefault="007F3B84" w:rsidP="007F3B84">
            <w:pPr>
              <w:numPr>
                <w:ilvl w:val="2"/>
                <w:numId w:val="32"/>
              </w:numPr>
              <w:spacing w:line="360" w:lineRule="auto"/>
              <w:ind w:left="284" w:hanging="284"/>
              <w:rPr>
                <w:sz w:val="24"/>
                <w:szCs w:val="24"/>
                <w:lang w:val="en-US"/>
              </w:rPr>
            </w:pPr>
            <w:r w:rsidRPr="007F3B84">
              <w:rPr>
                <w:sz w:val="24"/>
                <w:szCs w:val="24"/>
                <w:lang w:val="en-US"/>
              </w:rPr>
              <w:t xml:space="preserve">List </w:t>
            </w:r>
          </w:p>
          <w:p w:rsidR="007F3B84" w:rsidRPr="007F3B84" w:rsidRDefault="007F3B84" w:rsidP="007F3B84">
            <w:pPr>
              <w:numPr>
                <w:ilvl w:val="2"/>
                <w:numId w:val="32"/>
              </w:numPr>
              <w:spacing w:line="360" w:lineRule="auto"/>
              <w:ind w:left="284" w:hanging="284"/>
              <w:rPr>
                <w:sz w:val="24"/>
                <w:szCs w:val="24"/>
                <w:lang w:val="en-US"/>
              </w:rPr>
            </w:pPr>
            <w:r w:rsidRPr="007F3B84">
              <w:rPr>
                <w:sz w:val="24"/>
                <w:szCs w:val="24"/>
                <w:lang w:val="en-US"/>
              </w:rPr>
              <w:t>Groß Königsförde</w:t>
            </w:r>
          </w:p>
        </w:tc>
        <w:tc>
          <w:tcPr>
            <w:tcW w:w="666" w:type="dxa"/>
            <w:shd w:val="clear" w:color="auto" w:fill="FFFFFF" w:themeFill="background1"/>
          </w:tcPr>
          <w:p w:rsidR="007F3B84" w:rsidRPr="007F3B84" w:rsidRDefault="007F3B84" w:rsidP="007F3B84">
            <w:pPr>
              <w:spacing w:line="240" w:lineRule="auto"/>
              <w:jc w:val="center"/>
              <w:rPr>
                <w:rFonts w:cs="Arial"/>
                <w:sz w:val="24"/>
                <w:szCs w:val="24"/>
                <w:lang w:val="en-US"/>
              </w:rPr>
            </w:pPr>
            <w:r w:rsidRPr="007F3B84">
              <w:rPr>
                <w:rFonts w:cs="Arial"/>
                <w:sz w:val="24"/>
                <w:szCs w:val="24"/>
                <w:lang w:val="en-US"/>
              </w:rPr>
              <w:t>δ</w:t>
            </w:r>
          </w:p>
          <w:p w:rsidR="007F3B84" w:rsidRPr="007F3B84" w:rsidRDefault="007F3B84" w:rsidP="007F3B84">
            <w:pPr>
              <w:spacing w:line="240" w:lineRule="auto"/>
              <w:jc w:val="center"/>
              <w:rPr>
                <w:sz w:val="24"/>
                <w:szCs w:val="24"/>
                <w:lang w:val="en-US"/>
              </w:rPr>
            </w:pPr>
          </w:p>
          <w:p w:rsidR="007F3B84" w:rsidRPr="007F3B84" w:rsidRDefault="007F3B84" w:rsidP="007F3B84">
            <w:pPr>
              <w:spacing w:line="240" w:lineRule="auto"/>
              <w:jc w:val="center"/>
              <w:rPr>
                <w:sz w:val="24"/>
                <w:szCs w:val="24"/>
                <w:lang w:val="en-US"/>
              </w:rPr>
            </w:pPr>
            <w:r w:rsidRPr="007F3B84">
              <w:rPr>
                <w:sz w:val="24"/>
                <w:szCs w:val="24"/>
                <w:lang w:val="en-US"/>
              </w:rPr>
              <w:t>0,5</w:t>
            </w:r>
          </w:p>
          <w:p w:rsidR="007F3B84" w:rsidRPr="007F3B84" w:rsidRDefault="007F3B84" w:rsidP="007F3B84">
            <w:pPr>
              <w:spacing w:line="240" w:lineRule="auto"/>
              <w:jc w:val="center"/>
              <w:rPr>
                <w:sz w:val="24"/>
                <w:szCs w:val="24"/>
                <w:lang w:val="en-US"/>
              </w:rPr>
            </w:pPr>
            <w:r w:rsidRPr="007F3B84">
              <w:rPr>
                <w:sz w:val="24"/>
                <w:szCs w:val="24"/>
                <w:lang w:val="en-US"/>
              </w:rPr>
              <w:t>1</w:t>
            </w:r>
          </w:p>
          <w:p w:rsidR="007F3B84" w:rsidRPr="007F3B84" w:rsidRDefault="007F3B84" w:rsidP="007F3B84">
            <w:pPr>
              <w:spacing w:line="240" w:lineRule="auto"/>
              <w:jc w:val="center"/>
              <w:rPr>
                <w:sz w:val="24"/>
                <w:szCs w:val="24"/>
                <w:lang w:val="en-US"/>
              </w:rPr>
            </w:pPr>
            <w:r w:rsidRPr="007F3B84">
              <w:rPr>
                <w:sz w:val="24"/>
                <w:szCs w:val="24"/>
                <w:lang w:val="en-US"/>
              </w:rPr>
              <w:t>1</w:t>
            </w:r>
          </w:p>
        </w:tc>
        <w:tc>
          <w:tcPr>
            <w:tcW w:w="746" w:type="dxa"/>
            <w:shd w:val="clear" w:color="auto" w:fill="FFFFFF" w:themeFill="background1"/>
          </w:tcPr>
          <w:p w:rsidR="007F3B84" w:rsidRPr="007F3B84" w:rsidRDefault="007F3B84" w:rsidP="007F3B84">
            <w:pPr>
              <w:spacing w:line="240" w:lineRule="auto"/>
              <w:jc w:val="center"/>
              <w:rPr>
                <w:sz w:val="24"/>
                <w:szCs w:val="24"/>
                <w:lang w:val="en-US"/>
              </w:rPr>
            </w:pPr>
            <w:r w:rsidRPr="007F3B84">
              <w:rPr>
                <w:sz w:val="24"/>
                <w:szCs w:val="24"/>
                <w:lang w:val="en-US"/>
              </w:rPr>
              <w:t>Max</w:t>
            </w:r>
          </w:p>
          <w:p w:rsidR="007F3B84" w:rsidRPr="007F3B84" w:rsidRDefault="007F3B84" w:rsidP="007F3B84">
            <w:pPr>
              <w:spacing w:line="240" w:lineRule="auto"/>
              <w:jc w:val="center"/>
              <w:rPr>
                <w:sz w:val="24"/>
                <w:szCs w:val="24"/>
                <w:lang w:val="en-US"/>
              </w:rPr>
            </w:pPr>
          </w:p>
          <w:p w:rsidR="007F3B84" w:rsidRPr="007F3B84" w:rsidRDefault="007F3B84" w:rsidP="007F3B84">
            <w:pPr>
              <w:spacing w:line="240" w:lineRule="auto"/>
              <w:jc w:val="center"/>
              <w:rPr>
                <w:sz w:val="24"/>
                <w:szCs w:val="24"/>
                <w:lang w:val="en-US"/>
              </w:rPr>
            </w:pPr>
            <w:r w:rsidRPr="007F3B84">
              <w:rPr>
                <w:sz w:val="24"/>
                <w:szCs w:val="24"/>
                <w:lang w:val="en-US"/>
              </w:rPr>
              <w:t>4</w:t>
            </w:r>
          </w:p>
          <w:p w:rsidR="007F3B84" w:rsidRPr="007F3B84" w:rsidRDefault="007F3B84" w:rsidP="007F3B84">
            <w:pPr>
              <w:spacing w:line="240" w:lineRule="auto"/>
              <w:jc w:val="center"/>
              <w:rPr>
                <w:sz w:val="24"/>
                <w:szCs w:val="24"/>
                <w:lang w:val="en-US"/>
              </w:rPr>
            </w:pPr>
            <w:r w:rsidRPr="007F3B84">
              <w:rPr>
                <w:sz w:val="24"/>
                <w:szCs w:val="24"/>
                <w:lang w:val="en-US"/>
              </w:rPr>
              <w:t>5,5</w:t>
            </w:r>
          </w:p>
          <w:p w:rsidR="007F3B84" w:rsidRPr="007F3B84" w:rsidRDefault="007F3B84" w:rsidP="007F3B84">
            <w:pPr>
              <w:spacing w:line="240" w:lineRule="auto"/>
              <w:jc w:val="center"/>
              <w:rPr>
                <w:sz w:val="24"/>
                <w:szCs w:val="24"/>
                <w:lang w:val="en-US"/>
              </w:rPr>
            </w:pPr>
            <w:r w:rsidRPr="007F3B84">
              <w:rPr>
                <w:sz w:val="24"/>
                <w:szCs w:val="24"/>
                <w:lang w:val="en-US"/>
              </w:rPr>
              <w:t>7</w:t>
            </w:r>
          </w:p>
        </w:tc>
        <w:tc>
          <w:tcPr>
            <w:tcW w:w="1178" w:type="dxa"/>
            <w:shd w:val="clear" w:color="auto" w:fill="FFFFFF" w:themeFill="background1"/>
          </w:tcPr>
          <w:p w:rsidR="007F3B84" w:rsidRPr="007F3B84" w:rsidRDefault="007F3B84" w:rsidP="007F3B84">
            <w:pPr>
              <w:spacing w:line="240" w:lineRule="auto"/>
              <w:jc w:val="center"/>
              <w:rPr>
                <w:rFonts w:cs="Arial"/>
                <w:sz w:val="24"/>
                <w:szCs w:val="24"/>
                <w:lang w:val="en-US"/>
              </w:rPr>
            </w:pPr>
            <w:r w:rsidRPr="007F3B84">
              <w:rPr>
                <w:rFonts w:cs="Arial"/>
                <w:sz w:val="24"/>
                <w:szCs w:val="24"/>
                <w:lang w:val="en-US"/>
              </w:rPr>
              <w:t>δ</w:t>
            </w:r>
          </w:p>
          <w:p w:rsidR="007F3B84" w:rsidRPr="007F3B84" w:rsidRDefault="007F3B84" w:rsidP="007F3B84">
            <w:pPr>
              <w:spacing w:line="240" w:lineRule="auto"/>
              <w:jc w:val="center"/>
              <w:rPr>
                <w:sz w:val="24"/>
                <w:szCs w:val="24"/>
                <w:lang w:val="en-US"/>
              </w:rPr>
            </w:pPr>
          </w:p>
          <w:p w:rsidR="007F3B84" w:rsidRPr="007F3B84" w:rsidRDefault="007F3B84" w:rsidP="007F3B84">
            <w:pPr>
              <w:tabs>
                <w:tab w:val="left" w:pos="272"/>
                <w:tab w:val="center" w:pos="481"/>
              </w:tabs>
              <w:spacing w:line="240" w:lineRule="auto"/>
              <w:rPr>
                <w:sz w:val="24"/>
                <w:szCs w:val="24"/>
                <w:lang w:val="en-US"/>
              </w:rPr>
            </w:pPr>
            <w:r w:rsidRPr="007F3B84">
              <w:rPr>
                <w:sz w:val="24"/>
                <w:szCs w:val="24"/>
                <w:lang w:val="en-US"/>
              </w:rPr>
              <w:tab/>
            </w:r>
            <w:r w:rsidRPr="007F3B84">
              <w:rPr>
                <w:sz w:val="24"/>
                <w:szCs w:val="24"/>
                <w:lang w:val="en-US"/>
              </w:rPr>
              <w:tab/>
              <w:t>1,5</w:t>
            </w:r>
          </w:p>
          <w:p w:rsidR="007F3B84" w:rsidRPr="007F3B84" w:rsidRDefault="007F3B84" w:rsidP="007F3B84">
            <w:pPr>
              <w:spacing w:line="240" w:lineRule="auto"/>
              <w:jc w:val="center"/>
              <w:rPr>
                <w:sz w:val="24"/>
                <w:szCs w:val="24"/>
                <w:lang w:val="en-US"/>
              </w:rPr>
            </w:pPr>
            <w:r w:rsidRPr="007F3B84">
              <w:rPr>
                <w:sz w:val="24"/>
                <w:szCs w:val="24"/>
                <w:lang w:val="en-US"/>
              </w:rPr>
              <w:t>3</w:t>
            </w:r>
          </w:p>
          <w:p w:rsidR="007F3B84" w:rsidRPr="007F3B84" w:rsidRDefault="007F3B84" w:rsidP="007F3B84">
            <w:pPr>
              <w:spacing w:line="240" w:lineRule="auto"/>
              <w:jc w:val="center"/>
              <w:rPr>
                <w:sz w:val="24"/>
                <w:szCs w:val="24"/>
                <w:lang w:val="en-US"/>
              </w:rPr>
            </w:pPr>
            <w:r w:rsidRPr="007F3B84">
              <w:rPr>
                <w:sz w:val="24"/>
                <w:szCs w:val="24"/>
                <w:lang w:val="en-US"/>
              </w:rPr>
              <w:t>8,5</w:t>
            </w:r>
          </w:p>
        </w:tc>
        <w:tc>
          <w:tcPr>
            <w:tcW w:w="754" w:type="dxa"/>
            <w:shd w:val="clear" w:color="auto" w:fill="FFFFFF" w:themeFill="background1"/>
          </w:tcPr>
          <w:p w:rsidR="007F3B84" w:rsidRPr="007F3B84" w:rsidRDefault="007F3B84" w:rsidP="007F3B84">
            <w:pPr>
              <w:spacing w:line="240" w:lineRule="auto"/>
              <w:jc w:val="center"/>
              <w:rPr>
                <w:rFonts w:cs="Arial"/>
                <w:sz w:val="24"/>
                <w:szCs w:val="24"/>
                <w:lang w:val="en-US"/>
              </w:rPr>
            </w:pPr>
            <w:r w:rsidRPr="007F3B84">
              <w:rPr>
                <w:rFonts w:cs="Arial"/>
                <w:sz w:val="24"/>
                <w:szCs w:val="24"/>
                <w:lang w:val="en-US"/>
              </w:rPr>
              <w:t>Max</w:t>
            </w:r>
          </w:p>
          <w:p w:rsidR="007F3B84" w:rsidRPr="007F3B84" w:rsidRDefault="007F3B84" w:rsidP="007F3B84">
            <w:pPr>
              <w:spacing w:line="240" w:lineRule="auto"/>
              <w:jc w:val="center"/>
              <w:rPr>
                <w:rFonts w:cs="Arial"/>
                <w:sz w:val="24"/>
                <w:szCs w:val="24"/>
                <w:lang w:val="en-US"/>
              </w:rPr>
            </w:pPr>
          </w:p>
          <w:p w:rsidR="007F3B84" w:rsidRPr="007F3B84" w:rsidRDefault="007F3B84" w:rsidP="007F3B84">
            <w:pPr>
              <w:spacing w:line="240" w:lineRule="auto"/>
              <w:jc w:val="center"/>
              <w:rPr>
                <w:rFonts w:cs="Arial"/>
                <w:sz w:val="24"/>
                <w:szCs w:val="24"/>
                <w:lang w:val="en-US"/>
              </w:rPr>
            </w:pPr>
            <w:r w:rsidRPr="007F3B84">
              <w:rPr>
                <w:rFonts w:cs="Arial"/>
                <w:sz w:val="24"/>
                <w:szCs w:val="24"/>
                <w:lang w:val="en-US"/>
              </w:rPr>
              <w:t>10</w:t>
            </w:r>
          </w:p>
          <w:p w:rsidR="007F3B84" w:rsidRPr="007F3B84" w:rsidRDefault="007F3B84" w:rsidP="007F3B84">
            <w:pPr>
              <w:spacing w:line="240" w:lineRule="auto"/>
              <w:jc w:val="center"/>
              <w:rPr>
                <w:rFonts w:cs="Arial"/>
                <w:sz w:val="24"/>
                <w:szCs w:val="24"/>
                <w:lang w:val="en-US"/>
              </w:rPr>
            </w:pPr>
            <w:r w:rsidRPr="007F3B84">
              <w:rPr>
                <w:rFonts w:cs="Arial"/>
                <w:sz w:val="24"/>
                <w:szCs w:val="24"/>
                <w:lang w:val="en-US"/>
              </w:rPr>
              <w:t>20</w:t>
            </w:r>
            <w:r w:rsidRPr="007F3B84">
              <w:rPr>
                <w:rFonts w:cs="Arial"/>
                <w:sz w:val="24"/>
                <w:szCs w:val="24"/>
                <w:lang w:val="en-US"/>
              </w:rPr>
              <w:br/>
              <w:t>46</w:t>
            </w:r>
          </w:p>
        </w:tc>
        <w:tc>
          <w:tcPr>
            <w:tcW w:w="1478" w:type="dxa"/>
            <w:shd w:val="clear" w:color="auto" w:fill="FFFFFF" w:themeFill="background1"/>
          </w:tcPr>
          <w:p w:rsidR="007F3B84" w:rsidRPr="007F3B84" w:rsidRDefault="007F3B84" w:rsidP="007F3B84">
            <w:pPr>
              <w:spacing w:line="240" w:lineRule="auto"/>
              <w:jc w:val="center"/>
              <w:rPr>
                <w:rFonts w:cs="Arial"/>
                <w:sz w:val="24"/>
                <w:szCs w:val="24"/>
                <w:lang w:val="en-US"/>
              </w:rPr>
            </w:pPr>
          </w:p>
          <w:p w:rsidR="007F3B84" w:rsidRPr="007F3B84" w:rsidRDefault="007F3B84" w:rsidP="007F3B84">
            <w:pPr>
              <w:spacing w:line="240" w:lineRule="auto"/>
              <w:jc w:val="center"/>
              <w:rPr>
                <w:rFonts w:cs="Arial"/>
                <w:sz w:val="24"/>
                <w:szCs w:val="24"/>
                <w:lang w:val="en-US"/>
              </w:rPr>
            </w:pPr>
          </w:p>
          <w:p w:rsidR="007F3B84" w:rsidRPr="007F3B84" w:rsidRDefault="007F3B84" w:rsidP="007F3B84">
            <w:pPr>
              <w:spacing w:line="240" w:lineRule="auto"/>
              <w:jc w:val="center"/>
              <w:rPr>
                <w:sz w:val="24"/>
                <w:szCs w:val="24"/>
                <w:lang w:val="en-US"/>
              </w:rPr>
            </w:pPr>
            <w:r w:rsidRPr="007F3B84">
              <w:rPr>
                <w:rFonts w:cs="Arial"/>
                <w:sz w:val="24"/>
                <w:szCs w:val="24"/>
                <w:lang w:val="en-US"/>
              </w:rPr>
              <w:t>&lt; 5</w:t>
            </w:r>
            <w:r w:rsidRPr="007F3B84">
              <w:rPr>
                <w:sz w:val="24"/>
                <w:szCs w:val="24"/>
                <w:vertAlign w:val="superscript"/>
                <w:lang w:val="en-US"/>
              </w:rPr>
              <w:t>1</w:t>
            </w:r>
          </w:p>
          <w:p w:rsidR="007F3B84" w:rsidRPr="007F3B84" w:rsidRDefault="007F3B84" w:rsidP="007F3B84">
            <w:pPr>
              <w:spacing w:line="240" w:lineRule="auto"/>
              <w:jc w:val="center"/>
              <w:rPr>
                <w:sz w:val="24"/>
                <w:szCs w:val="24"/>
                <w:lang w:val="en-US"/>
              </w:rPr>
            </w:pPr>
            <w:r w:rsidRPr="007F3B84">
              <w:rPr>
                <w:rFonts w:cs="Arial"/>
                <w:sz w:val="24"/>
                <w:szCs w:val="24"/>
                <w:lang w:val="en-US"/>
              </w:rPr>
              <w:t>&lt; 5</w:t>
            </w:r>
            <w:r w:rsidRPr="007F3B84">
              <w:rPr>
                <w:sz w:val="24"/>
                <w:szCs w:val="24"/>
                <w:vertAlign w:val="superscript"/>
                <w:lang w:val="en-US"/>
              </w:rPr>
              <w:t>1</w:t>
            </w:r>
          </w:p>
          <w:p w:rsidR="007F3B84" w:rsidRPr="007F3B84" w:rsidRDefault="007F3B84" w:rsidP="007F3B84">
            <w:pPr>
              <w:spacing w:line="240" w:lineRule="auto"/>
              <w:jc w:val="center"/>
              <w:rPr>
                <w:sz w:val="24"/>
                <w:szCs w:val="24"/>
                <w:lang w:val="en-US"/>
              </w:rPr>
            </w:pPr>
            <w:r w:rsidRPr="007F3B84">
              <w:rPr>
                <w:rFonts w:cs="Arial"/>
                <w:sz w:val="24"/>
                <w:szCs w:val="24"/>
                <w:lang w:val="en-US"/>
              </w:rPr>
              <w:t>&lt; 5</w:t>
            </w:r>
            <w:r w:rsidRPr="007F3B84">
              <w:rPr>
                <w:sz w:val="24"/>
                <w:szCs w:val="24"/>
                <w:vertAlign w:val="superscript"/>
                <w:lang w:val="en-US"/>
              </w:rPr>
              <w:t>1</w:t>
            </w:r>
          </w:p>
          <w:p w:rsidR="007F3B84" w:rsidRPr="007F3B84" w:rsidRDefault="007F3B84" w:rsidP="007F3B84">
            <w:pPr>
              <w:spacing w:line="240" w:lineRule="auto"/>
              <w:jc w:val="center"/>
              <w:rPr>
                <w:sz w:val="24"/>
                <w:szCs w:val="24"/>
                <w:lang w:val="en-US"/>
              </w:rPr>
            </w:pPr>
          </w:p>
        </w:tc>
        <w:tc>
          <w:tcPr>
            <w:tcW w:w="1559" w:type="dxa"/>
            <w:shd w:val="clear" w:color="auto" w:fill="FFFFFF" w:themeFill="background1"/>
          </w:tcPr>
          <w:p w:rsidR="007F3B84" w:rsidRPr="007F3B84" w:rsidRDefault="007F3B84" w:rsidP="007F3B84">
            <w:pPr>
              <w:spacing w:line="240" w:lineRule="auto"/>
              <w:jc w:val="center"/>
              <w:rPr>
                <w:sz w:val="24"/>
                <w:szCs w:val="24"/>
                <w:lang w:val="en-US"/>
              </w:rPr>
            </w:pPr>
          </w:p>
          <w:p w:rsidR="007F3B84" w:rsidRPr="007F3B84" w:rsidRDefault="007F3B84" w:rsidP="007F3B84">
            <w:pPr>
              <w:spacing w:line="240" w:lineRule="auto"/>
              <w:jc w:val="center"/>
              <w:rPr>
                <w:sz w:val="24"/>
                <w:szCs w:val="24"/>
                <w:lang w:val="en-US"/>
              </w:rPr>
            </w:pPr>
          </w:p>
          <w:p w:rsidR="007F3B84" w:rsidRPr="007F3B84" w:rsidRDefault="007F3B84" w:rsidP="007F3B84">
            <w:pPr>
              <w:spacing w:line="240" w:lineRule="auto"/>
              <w:jc w:val="center"/>
              <w:rPr>
                <w:sz w:val="24"/>
                <w:szCs w:val="24"/>
                <w:lang w:val="en-US"/>
              </w:rPr>
            </w:pPr>
            <w:r w:rsidRPr="007F3B84">
              <w:rPr>
                <w:sz w:val="24"/>
                <w:szCs w:val="24"/>
                <w:lang w:val="en-US"/>
              </w:rPr>
              <w:t>&lt; 20</w:t>
            </w:r>
            <w:r w:rsidRPr="007F3B84">
              <w:rPr>
                <w:sz w:val="24"/>
                <w:szCs w:val="24"/>
                <w:vertAlign w:val="superscript"/>
                <w:lang w:val="en-US"/>
              </w:rPr>
              <w:t>1</w:t>
            </w:r>
          </w:p>
          <w:p w:rsidR="007F3B84" w:rsidRPr="007F3B84" w:rsidRDefault="007F3B84" w:rsidP="007F3B84">
            <w:pPr>
              <w:spacing w:line="240" w:lineRule="auto"/>
              <w:jc w:val="center"/>
              <w:rPr>
                <w:sz w:val="24"/>
                <w:szCs w:val="24"/>
                <w:lang w:val="en-US"/>
              </w:rPr>
            </w:pPr>
            <w:r w:rsidRPr="007F3B84">
              <w:rPr>
                <w:sz w:val="24"/>
                <w:szCs w:val="24"/>
                <w:lang w:val="en-US"/>
              </w:rPr>
              <w:t>&lt; 20</w:t>
            </w:r>
            <w:r w:rsidRPr="007F3B84">
              <w:rPr>
                <w:sz w:val="24"/>
                <w:szCs w:val="24"/>
                <w:vertAlign w:val="superscript"/>
                <w:lang w:val="en-US"/>
              </w:rPr>
              <w:t>1</w:t>
            </w:r>
          </w:p>
          <w:p w:rsidR="007F3B84" w:rsidRPr="007F3B84" w:rsidRDefault="007F3B84" w:rsidP="007F3B84">
            <w:pPr>
              <w:tabs>
                <w:tab w:val="left" w:pos="580"/>
                <w:tab w:val="center" w:pos="671"/>
              </w:tabs>
              <w:spacing w:line="240" w:lineRule="auto"/>
              <w:jc w:val="center"/>
              <w:rPr>
                <w:sz w:val="24"/>
                <w:szCs w:val="24"/>
                <w:lang w:val="en-US"/>
              </w:rPr>
            </w:pPr>
            <w:r w:rsidRPr="007F3B84">
              <w:rPr>
                <w:sz w:val="24"/>
                <w:szCs w:val="24"/>
                <w:lang w:val="en-US"/>
              </w:rPr>
              <w:t>&lt; 50</w:t>
            </w:r>
            <w:r w:rsidRPr="007F3B84">
              <w:rPr>
                <w:sz w:val="24"/>
                <w:szCs w:val="24"/>
                <w:vertAlign w:val="superscript"/>
                <w:lang w:val="en-US"/>
              </w:rPr>
              <w:t>1</w:t>
            </w:r>
          </w:p>
        </w:tc>
      </w:tr>
    </w:tbl>
    <w:p w:rsidR="007F3B84" w:rsidRPr="0071043C" w:rsidRDefault="00BC3231" w:rsidP="0071043C">
      <w:pPr>
        <w:pStyle w:val="Caption"/>
      </w:pPr>
      <w:bookmarkStart w:id="54" w:name="_Ref462301535"/>
      <w:bookmarkStart w:id="55" w:name="_Toc462314719"/>
      <w:r>
        <w:t xml:space="preserve">Table </w:t>
      </w:r>
      <w:r>
        <w:fldChar w:fldCharType="begin"/>
      </w:r>
      <w:r>
        <w:instrText xml:space="preserve"> SEQ Table \* ARABIC </w:instrText>
      </w:r>
      <w:r>
        <w:fldChar w:fldCharType="separate"/>
      </w:r>
      <w:r w:rsidR="0071043C">
        <w:t>2</w:t>
      </w:r>
      <w:r>
        <w:fldChar w:fldCharType="end"/>
      </w:r>
      <w:bookmarkEnd w:id="54"/>
      <w:r>
        <w:t xml:space="preserve">: </w:t>
      </w:r>
      <w:r w:rsidR="008F096C">
        <w:t>Comparison</w:t>
      </w:r>
      <w:r>
        <w:t xml:space="preserve"> of estimate</w:t>
      </w:r>
      <w:r w:rsidR="0071043C">
        <w:t>d and measured range accuracies</w:t>
      </w:r>
      <w:bookmarkEnd w:id="55"/>
    </w:p>
    <w:p w:rsidR="007F3B84" w:rsidRDefault="007F3B84" w:rsidP="008E56B9">
      <w:pPr>
        <w:pStyle w:val="BodyText"/>
        <w:rPr>
          <w:lang w:val="en-US"/>
        </w:rPr>
      </w:pPr>
    </w:p>
    <w:p w:rsidR="009016DD" w:rsidRDefault="009016DD" w:rsidP="009016DD">
      <w:pPr>
        <w:pStyle w:val="BodyText"/>
      </w:pPr>
      <w:r>
        <w:t xml:space="preserve">Test measurements will continue to be conducted at different baseline lengths to investigate the effect and impact of skywave.  </w:t>
      </w:r>
    </w:p>
    <w:p w:rsidR="009016DD" w:rsidRDefault="009016DD" w:rsidP="009016DD">
      <w:pPr>
        <w:pStyle w:val="BodyText"/>
      </w:pPr>
    </w:p>
    <w:p w:rsidR="00D35702" w:rsidRPr="00C66250" w:rsidRDefault="00D35702" w:rsidP="00D35702">
      <w:pPr>
        <w:pStyle w:val="Heading2"/>
      </w:pPr>
      <w:bookmarkStart w:id="56" w:name="_Toc462314709"/>
      <w:r>
        <w:t>Interference investigations</w:t>
      </w:r>
      <w:bookmarkEnd w:id="56"/>
    </w:p>
    <w:p w:rsidR="00D35702" w:rsidRPr="00C66250" w:rsidRDefault="00D35702" w:rsidP="00D35702">
      <w:pPr>
        <w:pStyle w:val="Heading2separationline"/>
      </w:pPr>
    </w:p>
    <w:p w:rsidR="00D35702" w:rsidRDefault="00D35702" w:rsidP="00D35702">
      <w:pPr>
        <w:pStyle w:val="BodyText"/>
      </w:pPr>
      <w:r>
        <w:lastRenderedPageBreak/>
        <w:t>A contract has recently been let to investigate the potential impact of marine radiobeacon R-Mode signals to legacy marine DGPS receivers.   The receivers have been developed to work to a set minimum interference level as defined by the ITU [</w:t>
      </w:r>
      <w:r w:rsidR="0071043C">
        <w:t>1</w:t>
      </w:r>
      <w:r w:rsidR="009D0A19">
        <w:t>1</w:t>
      </w:r>
      <w:r>
        <w:t xml:space="preserve">], however this approach does not consider the presence of the additional CW signals in the band. </w:t>
      </w:r>
    </w:p>
    <w:p w:rsidR="00D35702" w:rsidRDefault="00D35702" w:rsidP="00D35702">
      <w:pPr>
        <w:pStyle w:val="BodyText"/>
      </w:pPr>
      <w:r>
        <w:t>While it is considered that the impact of the additional energy from the CW will be small, there are a large number of radiobeacons located across Europe in particular which could result in a receiver being exposed to multiple R-</w:t>
      </w:r>
      <w:r w:rsidR="00C80C92">
        <w:t>M</w:t>
      </w:r>
      <w:r>
        <w:t xml:space="preserve">ode transmissions.   </w:t>
      </w:r>
    </w:p>
    <w:p w:rsidR="00D35702" w:rsidRDefault="00D35702" w:rsidP="00D35702">
      <w:pPr>
        <w:pStyle w:val="BodyText"/>
      </w:pPr>
      <w:r>
        <w:t>As such</w:t>
      </w:r>
      <w:r w:rsidR="008443F0">
        <w:t>,</w:t>
      </w:r>
      <w:r>
        <w:t xml:space="preserve"> the study will investigate whether R-</w:t>
      </w:r>
      <w:r w:rsidR="00C80C92">
        <w:t>M</w:t>
      </w:r>
      <w:r>
        <w:t>ode is likely to cause interference and if so, how may simultaneous R-Mode signals are likely to be sufficient to affect legacy receivers.   The results of this study are expected early 2017.</w:t>
      </w:r>
    </w:p>
    <w:p w:rsidR="00C66250" w:rsidRDefault="009016DD" w:rsidP="00C66250">
      <w:pPr>
        <w:pStyle w:val="Heading1"/>
      </w:pPr>
      <w:bookmarkStart w:id="57" w:name="_Toc462314710"/>
      <w:r>
        <w:t xml:space="preserve">Planned </w:t>
      </w:r>
      <w:r w:rsidR="00C66250">
        <w:t>future work</w:t>
      </w:r>
      <w:bookmarkEnd w:id="57"/>
    </w:p>
    <w:p w:rsidR="002D5D7A" w:rsidRDefault="002D5D7A" w:rsidP="002D5D7A">
      <w:pPr>
        <w:pStyle w:val="Heading1separatationline"/>
      </w:pPr>
    </w:p>
    <w:p w:rsidR="009016DD" w:rsidRDefault="009016DD" w:rsidP="009016DD">
      <w:pPr>
        <w:pStyle w:val="BodyText"/>
        <w:rPr>
          <w:lang w:val="en-US"/>
        </w:rPr>
      </w:pPr>
      <w:r>
        <w:rPr>
          <w:lang w:val="en-US"/>
        </w:rPr>
        <w:t>The R-Mode concept is in its infancy and more work is required.  The results of the ACCSEAS feasibility study and trials, along with the further trials since the close of the project show that there is significant potential for R-</w:t>
      </w:r>
      <w:r w:rsidR="00C80C92">
        <w:rPr>
          <w:lang w:val="en-US"/>
        </w:rPr>
        <w:t>M</w:t>
      </w:r>
      <w:r>
        <w:rPr>
          <w:lang w:val="en-US"/>
        </w:rPr>
        <w:t xml:space="preserve">ode using both AIS and </w:t>
      </w:r>
      <w:r w:rsidR="008443F0">
        <w:rPr>
          <w:lang w:val="en-US"/>
        </w:rPr>
        <w:t>marine radiobeacons</w:t>
      </w:r>
      <w:r>
        <w:rPr>
          <w:lang w:val="en-US"/>
        </w:rPr>
        <w:t xml:space="preserve">.   </w:t>
      </w:r>
    </w:p>
    <w:p w:rsidR="009016DD" w:rsidRDefault="009016DD" w:rsidP="009016DD">
      <w:pPr>
        <w:pStyle w:val="BodyText"/>
        <w:rPr>
          <w:lang w:val="en-US"/>
        </w:rPr>
      </w:pPr>
      <w:r>
        <w:rPr>
          <w:lang w:val="en-US"/>
        </w:rPr>
        <w:t xml:space="preserve">However, a large number of </w:t>
      </w:r>
      <w:r w:rsidR="008443F0">
        <w:rPr>
          <w:lang w:val="en-US"/>
        </w:rPr>
        <w:t>issues</w:t>
      </w:r>
      <w:r>
        <w:rPr>
          <w:lang w:val="en-US"/>
        </w:rPr>
        <w:t xml:space="preserve"> </w:t>
      </w:r>
      <w:r w:rsidR="008443F0">
        <w:rPr>
          <w:lang w:val="en-US"/>
        </w:rPr>
        <w:t>remain</w:t>
      </w:r>
      <w:r>
        <w:rPr>
          <w:lang w:val="en-US"/>
        </w:rPr>
        <w:t xml:space="preserve"> to be addressed</w:t>
      </w:r>
      <w:r w:rsidR="008443F0">
        <w:rPr>
          <w:lang w:val="en-US"/>
        </w:rPr>
        <w:t>, which are contained in the R</w:t>
      </w:r>
      <w:r w:rsidR="008443F0">
        <w:rPr>
          <w:lang w:val="en-US"/>
        </w:rPr>
        <w:noBreakHyphen/>
      </w:r>
      <w:r w:rsidR="00B26ACD">
        <w:rPr>
          <w:lang w:val="en-US"/>
        </w:rPr>
        <w:t>Mode roadmap documentation</w:t>
      </w:r>
      <w:r>
        <w:rPr>
          <w:lang w:val="en-US"/>
        </w:rPr>
        <w:t xml:space="preserve">.  </w:t>
      </w:r>
      <w:r w:rsidR="00B26ACD">
        <w:rPr>
          <w:lang w:val="en-US"/>
        </w:rPr>
        <w:t>At a high level, t</w:t>
      </w:r>
      <w:r>
        <w:rPr>
          <w:lang w:val="en-US"/>
        </w:rPr>
        <w:t>hese include</w:t>
      </w:r>
      <w:r w:rsidR="00B26ACD">
        <w:rPr>
          <w:lang w:val="en-US"/>
        </w:rPr>
        <w:t>, but are not limited to</w:t>
      </w:r>
      <w:r>
        <w:rPr>
          <w:lang w:val="en-US"/>
        </w:rPr>
        <w:t>:</w:t>
      </w:r>
    </w:p>
    <w:p w:rsidR="00D36436" w:rsidRPr="00B26ACD" w:rsidRDefault="00A007B8" w:rsidP="00B26ACD">
      <w:pPr>
        <w:pStyle w:val="BodyText"/>
        <w:numPr>
          <w:ilvl w:val="1"/>
          <w:numId w:val="35"/>
        </w:numPr>
      </w:pPr>
      <w:r w:rsidRPr="00B26ACD">
        <w:t>Agree technical specification for R-Mode signals</w:t>
      </w:r>
    </w:p>
    <w:p w:rsidR="00D36436" w:rsidRPr="00B26ACD" w:rsidRDefault="00A007B8" w:rsidP="00B26ACD">
      <w:pPr>
        <w:pStyle w:val="BodyText"/>
        <w:numPr>
          <w:ilvl w:val="1"/>
          <w:numId w:val="35"/>
        </w:numPr>
      </w:pPr>
      <w:r w:rsidRPr="00B26ACD">
        <w:t>Test to ensure there is no interference to legacy users</w:t>
      </w:r>
    </w:p>
    <w:p w:rsidR="00D36436" w:rsidRPr="00B26ACD" w:rsidRDefault="00A007B8" w:rsidP="00B26ACD">
      <w:pPr>
        <w:pStyle w:val="BodyText"/>
        <w:numPr>
          <w:ilvl w:val="1"/>
          <w:numId w:val="35"/>
        </w:numPr>
      </w:pPr>
      <w:r w:rsidRPr="00B26ACD">
        <w:t>Investigate positioning accuracies and limitations (trials, test-beds etc)</w:t>
      </w:r>
    </w:p>
    <w:p w:rsidR="00D36436" w:rsidRPr="00B26ACD" w:rsidRDefault="00A007B8" w:rsidP="00B26ACD">
      <w:pPr>
        <w:pStyle w:val="BodyText"/>
        <w:numPr>
          <w:ilvl w:val="1"/>
          <w:numId w:val="35"/>
        </w:numPr>
      </w:pPr>
      <w:r w:rsidRPr="00B26ACD">
        <w:t xml:space="preserve">Investigate </w:t>
      </w:r>
      <w:r w:rsidR="00B26ACD">
        <w:t>the best approach for</w:t>
      </w:r>
      <w:r w:rsidRPr="00B26ACD">
        <w:t xml:space="preserve"> integration of different positioning systems </w:t>
      </w:r>
    </w:p>
    <w:p w:rsidR="00D36436" w:rsidRPr="00B26ACD" w:rsidRDefault="00A007B8" w:rsidP="00B26ACD">
      <w:pPr>
        <w:pStyle w:val="BodyText"/>
        <w:numPr>
          <w:ilvl w:val="1"/>
          <w:numId w:val="35"/>
        </w:numPr>
      </w:pPr>
      <w:r w:rsidRPr="00B26ACD">
        <w:t>Perform cost benefit analysis</w:t>
      </w:r>
    </w:p>
    <w:p w:rsidR="00D36436" w:rsidRPr="00B26ACD" w:rsidRDefault="00A007B8" w:rsidP="00B26ACD">
      <w:pPr>
        <w:pStyle w:val="BodyText"/>
        <w:numPr>
          <w:ilvl w:val="1"/>
          <w:numId w:val="35"/>
        </w:numPr>
      </w:pPr>
      <w:r w:rsidRPr="00B26ACD">
        <w:t>Develop international standards (IMO, ITU, IALA etc)</w:t>
      </w:r>
    </w:p>
    <w:p w:rsidR="00D36436" w:rsidRPr="00B26ACD" w:rsidRDefault="00A007B8" w:rsidP="00B26ACD">
      <w:pPr>
        <w:pStyle w:val="BodyText"/>
        <w:numPr>
          <w:ilvl w:val="1"/>
          <w:numId w:val="35"/>
        </w:numPr>
      </w:pPr>
      <w:r w:rsidRPr="00B26ACD">
        <w:t xml:space="preserve">Encourage equipment development </w:t>
      </w:r>
    </w:p>
    <w:p w:rsidR="00B26ACD" w:rsidRDefault="00B26ACD" w:rsidP="00F85703">
      <w:pPr>
        <w:jc w:val="both"/>
        <w:rPr>
          <w:lang w:val="en-US"/>
        </w:rPr>
      </w:pPr>
    </w:p>
    <w:p w:rsidR="009016DD" w:rsidRDefault="009016DD" w:rsidP="00F85703">
      <w:pPr>
        <w:jc w:val="both"/>
        <w:rPr>
          <w:lang w:val="en-US"/>
        </w:rPr>
      </w:pPr>
    </w:p>
    <w:p w:rsidR="009016DD" w:rsidRDefault="009016DD" w:rsidP="009016DD">
      <w:pPr>
        <w:pStyle w:val="Heading2"/>
        <w:rPr>
          <w:lang w:val="en-US"/>
        </w:rPr>
      </w:pPr>
      <w:bookmarkStart w:id="58" w:name="_Toc462314711"/>
      <w:r>
        <w:rPr>
          <w:lang w:val="en-US"/>
        </w:rPr>
        <w:t>R-Mode Baltic Sea project</w:t>
      </w:r>
      <w:bookmarkEnd w:id="58"/>
    </w:p>
    <w:p w:rsidR="00D35702" w:rsidRDefault="00D35702" w:rsidP="00D35702">
      <w:pPr>
        <w:pStyle w:val="BodyText"/>
        <w:rPr>
          <w:lang w:val="en-US"/>
        </w:rPr>
      </w:pPr>
      <w:r>
        <w:rPr>
          <w:lang w:val="en-US"/>
        </w:rPr>
        <w:t xml:space="preserve">A number of </w:t>
      </w:r>
      <w:r w:rsidR="00F85703">
        <w:rPr>
          <w:lang w:val="en-US"/>
        </w:rPr>
        <w:t>interested stakeholders are curren</w:t>
      </w:r>
      <w:r>
        <w:rPr>
          <w:lang w:val="en-US"/>
        </w:rPr>
        <w:t xml:space="preserve">tly investigating in an R-Mode specific project in the Baltic Sea region.  The project is currently part of a competitive tender and if successful, will further develop the concept and introduce an R-Mode test bed to the Baltic Sea region. </w:t>
      </w:r>
    </w:p>
    <w:p w:rsidR="00F85703" w:rsidRDefault="00F85703" w:rsidP="00D35702">
      <w:pPr>
        <w:pStyle w:val="BodyText"/>
        <w:rPr>
          <w:lang w:val="en-US"/>
        </w:rPr>
      </w:pPr>
      <w:r>
        <w:rPr>
          <w:lang w:val="en-US"/>
        </w:rPr>
        <w:t xml:space="preserve">This project is </w:t>
      </w:r>
      <w:r w:rsidR="00D35702">
        <w:rPr>
          <w:lang w:val="en-US"/>
        </w:rPr>
        <w:t>being led by</w:t>
      </w:r>
      <w:r>
        <w:rPr>
          <w:lang w:val="en-US"/>
        </w:rPr>
        <w:t xml:space="preserve"> the German Aerospace Centre (DLR)</w:t>
      </w:r>
      <w:r w:rsidR="00D35702">
        <w:rPr>
          <w:lang w:val="en-US"/>
        </w:rPr>
        <w:t xml:space="preserve"> with other consortium members including service providers, users and equipment manufacturers.  </w:t>
      </w:r>
      <w:r>
        <w:rPr>
          <w:lang w:val="en-US"/>
        </w:rPr>
        <w:t xml:space="preserve">The main topics of this </w:t>
      </w:r>
      <w:r w:rsidR="00D35702">
        <w:rPr>
          <w:lang w:val="en-US"/>
        </w:rPr>
        <w:t>intended</w:t>
      </w:r>
      <w:r>
        <w:rPr>
          <w:lang w:val="en-US"/>
        </w:rPr>
        <w:t xml:space="preserve"> project [</w:t>
      </w:r>
      <w:r w:rsidR="009D0A19">
        <w:rPr>
          <w:lang w:val="en-US"/>
        </w:rPr>
        <w:t>12</w:t>
      </w:r>
      <w:r>
        <w:rPr>
          <w:lang w:val="en-US"/>
        </w:rPr>
        <w:t>] are:</w:t>
      </w:r>
    </w:p>
    <w:p w:rsidR="00F85703" w:rsidRDefault="00F85703" w:rsidP="00D35702">
      <w:pPr>
        <w:pStyle w:val="BodyText"/>
        <w:numPr>
          <w:ilvl w:val="0"/>
          <w:numId w:val="34"/>
        </w:numPr>
        <w:rPr>
          <w:lang w:val="en-US"/>
        </w:rPr>
      </w:pPr>
      <w:r w:rsidRPr="00625C71">
        <w:rPr>
          <w:lang w:val="en-US"/>
        </w:rPr>
        <w:t xml:space="preserve">Setup advanced test beds for R-Mode using MF </w:t>
      </w:r>
      <w:r>
        <w:rPr>
          <w:lang w:val="en-US"/>
        </w:rPr>
        <w:t xml:space="preserve"> </w:t>
      </w:r>
      <w:r w:rsidRPr="00625C71">
        <w:rPr>
          <w:lang w:val="en-US"/>
        </w:rPr>
        <w:t xml:space="preserve">transmissions from IALA radio beacons </w:t>
      </w:r>
      <w:r w:rsidR="00537D95">
        <w:rPr>
          <w:lang w:val="en-US"/>
        </w:rPr>
        <w:t>installed</w:t>
      </w:r>
      <w:r>
        <w:rPr>
          <w:lang w:val="en-US"/>
        </w:rPr>
        <w:t xml:space="preserve"> </w:t>
      </w:r>
      <w:r w:rsidRPr="00625C71">
        <w:rPr>
          <w:lang w:val="en-US"/>
        </w:rPr>
        <w:t>in the Baltic Sea</w:t>
      </w:r>
      <w:r w:rsidR="00537D95">
        <w:rPr>
          <w:lang w:val="en-US"/>
        </w:rPr>
        <w:t xml:space="preserve"> area</w:t>
      </w:r>
    </w:p>
    <w:p w:rsidR="00F85703" w:rsidRDefault="00F85703" w:rsidP="00D35702">
      <w:pPr>
        <w:pStyle w:val="BodyText"/>
        <w:numPr>
          <w:ilvl w:val="0"/>
          <w:numId w:val="34"/>
        </w:numPr>
        <w:rPr>
          <w:lang w:val="en-US"/>
        </w:rPr>
      </w:pPr>
      <w:r w:rsidRPr="00625C71">
        <w:rPr>
          <w:lang w:val="en-US"/>
        </w:rPr>
        <w:t>Development of a test bed concept for the Baltic Sea</w:t>
      </w:r>
    </w:p>
    <w:p w:rsidR="00F85703" w:rsidRDefault="00F85703" w:rsidP="00D35702">
      <w:pPr>
        <w:pStyle w:val="BodyText"/>
        <w:numPr>
          <w:ilvl w:val="0"/>
          <w:numId w:val="34"/>
        </w:numPr>
        <w:rPr>
          <w:lang w:val="en-US"/>
        </w:rPr>
      </w:pPr>
      <w:r w:rsidRPr="00625C71">
        <w:rPr>
          <w:lang w:val="en-US"/>
        </w:rPr>
        <w:t xml:space="preserve">R&amp;D actions concerning the influence of sky wave and other environmental variations as well as transmitter and receiver setup </w:t>
      </w:r>
    </w:p>
    <w:p w:rsidR="00F85703" w:rsidRDefault="00F85703" w:rsidP="00D35702">
      <w:pPr>
        <w:pStyle w:val="BodyText"/>
        <w:numPr>
          <w:ilvl w:val="0"/>
          <w:numId w:val="34"/>
        </w:numPr>
        <w:rPr>
          <w:lang w:val="en-US"/>
        </w:rPr>
      </w:pPr>
      <w:r w:rsidRPr="00625C71">
        <w:rPr>
          <w:lang w:val="en-US"/>
        </w:rPr>
        <w:t xml:space="preserve">Assessment of various R-Mode solutions </w:t>
      </w:r>
      <w:r w:rsidR="00430135">
        <w:rPr>
          <w:lang w:val="en-US"/>
        </w:rPr>
        <w:t>and agree specification</w:t>
      </w:r>
    </w:p>
    <w:p w:rsidR="00F85703" w:rsidRDefault="00F85703" w:rsidP="00D35702">
      <w:pPr>
        <w:pStyle w:val="BodyText"/>
        <w:numPr>
          <w:ilvl w:val="0"/>
          <w:numId w:val="34"/>
        </w:numPr>
        <w:rPr>
          <w:lang w:val="en-US"/>
        </w:rPr>
      </w:pPr>
      <w:r w:rsidRPr="00625C71">
        <w:rPr>
          <w:lang w:val="en-US"/>
        </w:rPr>
        <w:t xml:space="preserve">Equipment for reception of multiple MF-radio beacons with R-Mode functionality to perform real position tests </w:t>
      </w:r>
    </w:p>
    <w:p w:rsidR="00F85703" w:rsidRDefault="00F85703" w:rsidP="00D35702">
      <w:pPr>
        <w:pStyle w:val="BodyText"/>
        <w:numPr>
          <w:ilvl w:val="0"/>
          <w:numId w:val="34"/>
        </w:numPr>
        <w:rPr>
          <w:lang w:val="en-US"/>
        </w:rPr>
      </w:pPr>
      <w:r w:rsidRPr="00625C71">
        <w:rPr>
          <w:lang w:val="en-US"/>
        </w:rPr>
        <w:t xml:space="preserve">Development of a solution for time synchronization independently from GPS or find another way to solve the time problem </w:t>
      </w:r>
    </w:p>
    <w:p w:rsidR="00F85703" w:rsidRDefault="00F85703" w:rsidP="00D35702">
      <w:pPr>
        <w:pStyle w:val="BodyText"/>
        <w:numPr>
          <w:ilvl w:val="0"/>
          <w:numId w:val="34"/>
        </w:numPr>
        <w:rPr>
          <w:lang w:val="en-US"/>
        </w:rPr>
      </w:pPr>
      <w:r w:rsidRPr="00625C71">
        <w:rPr>
          <w:lang w:val="en-US"/>
        </w:rPr>
        <w:lastRenderedPageBreak/>
        <w:t xml:space="preserve">Development of an R-Mode receiver to perform position calculations </w:t>
      </w:r>
    </w:p>
    <w:p w:rsidR="00F85703" w:rsidRDefault="00F85703" w:rsidP="00D35702">
      <w:pPr>
        <w:pStyle w:val="BodyText"/>
        <w:numPr>
          <w:ilvl w:val="0"/>
          <w:numId w:val="34"/>
        </w:numPr>
        <w:rPr>
          <w:lang w:val="en-US"/>
        </w:rPr>
      </w:pPr>
      <w:r w:rsidRPr="00625C71">
        <w:rPr>
          <w:lang w:val="en-US"/>
        </w:rPr>
        <w:t xml:space="preserve">Enlarge the test bed to include transmissions from AIS shore infrastructure and preparation of the R-Mode receiver for AIS functionality </w:t>
      </w:r>
    </w:p>
    <w:p w:rsidR="00F85703" w:rsidRDefault="00F85703" w:rsidP="00D35702">
      <w:pPr>
        <w:pStyle w:val="BodyText"/>
        <w:numPr>
          <w:ilvl w:val="0"/>
          <w:numId w:val="34"/>
        </w:numPr>
        <w:rPr>
          <w:lang w:val="en-US"/>
        </w:rPr>
      </w:pPr>
      <w:r w:rsidRPr="00625C71">
        <w:rPr>
          <w:lang w:val="en-US"/>
        </w:rPr>
        <w:t>T</w:t>
      </w:r>
      <w:r>
        <w:rPr>
          <w:lang w:val="en-US"/>
        </w:rPr>
        <w:t>est the combined solutions</w:t>
      </w:r>
    </w:p>
    <w:p w:rsidR="00F85703" w:rsidRDefault="00537D95" w:rsidP="00D35702">
      <w:pPr>
        <w:pStyle w:val="BodyText"/>
        <w:numPr>
          <w:ilvl w:val="0"/>
          <w:numId w:val="34"/>
        </w:numPr>
        <w:rPr>
          <w:lang w:val="en-US"/>
        </w:rPr>
      </w:pPr>
      <w:r>
        <w:rPr>
          <w:lang w:val="en-US"/>
        </w:rPr>
        <w:t xml:space="preserve">Support the </w:t>
      </w:r>
      <w:r w:rsidR="00F85703" w:rsidRPr="00625C71">
        <w:rPr>
          <w:lang w:val="en-US"/>
        </w:rPr>
        <w:t>standardizati</w:t>
      </w:r>
      <w:r>
        <w:rPr>
          <w:lang w:val="en-US"/>
        </w:rPr>
        <w:t>on process</w:t>
      </w:r>
      <w:r w:rsidR="00F85703" w:rsidRPr="00625C71">
        <w:rPr>
          <w:lang w:val="en-US"/>
        </w:rPr>
        <w:t xml:space="preserve"> by participation in dedicated committees and organizations as well as organization of workshops etc.</w:t>
      </w:r>
    </w:p>
    <w:p w:rsidR="00430135" w:rsidRPr="00625C71" w:rsidRDefault="00430135" w:rsidP="00430135">
      <w:pPr>
        <w:pStyle w:val="ListParagraph"/>
        <w:jc w:val="both"/>
        <w:rPr>
          <w:lang w:val="en-US"/>
        </w:rPr>
      </w:pPr>
    </w:p>
    <w:p w:rsidR="00F85703" w:rsidRDefault="00F85703" w:rsidP="002D5D7A">
      <w:pPr>
        <w:jc w:val="both"/>
        <w:rPr>
          <w:lang w:val="en-US"/>
        </w:rPr>
      </w:pPr>
    </w:p>
    <w:p w:rsidR="002D5D7A" w:rsidRDefault="009016DD" w:rsidP="009016DD">
      <w:pPr>
        <w:pStyle w:val="Heading2"/>
      </w:pPr>
      <w:bookmarkStart w:id="59" w:name="_Toc462314712"/>
      <w:r>
        <w:t>North Sea test area</w:t>
      </w:r>
      <w:bookmarkEnd w:id="59"/>
    </w:p>
    <w:p w:rsidR="00D35702" w:rsidRDefault="00D35702" w:rsidP="00D35702">
      <w:pPr>
        <w:pStyle w:val="Heading2separationline"/>
      </w:pPr>
    </w:p>
    <w:p w:rsidR="00D35702" w:rsidRDefault="00D35702" w:rsidP="00D35702">
      <w:pPr>
        <w:pStyle w:val="BodyText"/>
      </w:pPr>
      <w:r w:rsidRPr="00D35702">
        <w:t>Assuming a good outcome of the current interference study, the General Lighthouse Authorities of the UK and Ireland expect to add R-Mode signals to two of its DGPS si</w:t>
      </w:r>
      <w:r w:rsidR="00537D95">
        <w:t xml:space="preserve">tes on the east coast of the UK, subject to </w:t>
      </w:r>
      <w:r>
        <w:t>gaining the necessary regulatory approval</w:t>
      </w:r>
      <w:r w:rsidR="00537D95">
        <w:t xml:space="preserve">.  Signals from these sites, </w:t>
      </w:r>
      <w:r w:rsidRPr="00D35702">
        <w:t>in combination with the test site installed at Helgoland, would provide a large test area across the North Sea within which the user should be able to receive three R</w:t>
      </w:r>
      <w:r w:rsidR="00537D95">
        <w:noBreakHyphen/>
      </w:r>
      <w:r w:rsidRPr="00D35702">
        <w:t xml:space="preserve">Mode signals. </w:t>
      </w:r>
    </w:p>
    <w:p w:rsidR="00537D95" w:rsidRPr="00D35702" w:rsidRDefault="00537D95" w:rsidP="00D35702">
      <w:pPr>
        <w:pStyle w:val="BodyText"/>
      </w:pPr>
      <w:r>
        <w:t xml:space="preserve">The Netherlands is also considering the development of a marine radiobeacon R-Mode signal which would help enlarge the test area further. </w:t>
      </w:r>
    </w:p>
    <w:p w:rsidR="00D35702" w:rsidRDefault="00D35702" w:rsidP="00D35702">
      <w:pPr>
        <w:pStyle w:val="BodyText"/>
      </w:pPr>
      <w:r w:rsidRPr="00D35702">
        <w:t xml:space="preserve">Such a test area should then allow a modified receiver to calculate a full R-Mode position and facilitate </w:t>
      </w:r>
      <w:r>
        <w:t xml:space="preserve">a </w:t>
      </w:r>
      <w:r w:rsidRPr="00D35702">
        <w:t>positioning accuracy measurement campaign designed to understand the effect of geometry</w:t>
      </w:r>
      <w:r w:rsidR="00537D95">
        <w:t>, skywave and seasonal effects.</w:t>
      </w:r>
    </w:p>
    <w:p w:rsidR="00537D95" w:rsidRPr="00D35702" w:rsidRDefault="00537D95" w:rsidP="00D35702">
      <w:pPr>
        <w:pStyle w:val="BodyText"/>
      </w:pPr>
      <w:r>
        <w:t xml:space="preserve">This work would be aligned with the ongoing activities of the R-Mode Baltic Sea project (if successful). </w:t>
      </w:r>
    </w:p>
    <w:p w:rsidR="00D35702" w:rsidRPr="00D35702" w:rsidRDefault="00D35702" w:rsidP="00D35702">
      <w:pPr>
        <w:pStyle w:val="BodyText"/>
      </w:pPr>
    </w:p>
    <w:p w:rsidR="00C66250" w:rsidRDefault="00C66250" w:rsidP="00C66250">
      <w:pPr>
        <w:pStyle w:val="Heading1separatationline"/>
      </w:pPr>
    </w:p>
    <w:p w:rsidR="00C66250" w:rsidRDefault="00C66250" w:rsidP="00C66250">
      <w:pPr>
        <w:pStyle w:val="Heading1"/>
      </w:pPr>
      <w:bookmarkStart w:id="60" w:name="_Toc462314713"/>
      <w:r>
        <w:t>Conclusions</w:t>
      </w:r>
      <w:bookmarkEnd w:id="60"/>
      <w:r>
        <w:t xml:space="preserve"> </w:t>
      </w:r>
    </w:p>
    <w:p w:rsidR="00F85703" w:rsidRDefault="00F85703" w:rsidP="00F85703">
      <w:pPr>
        <w:pStyle w:val="Heading1separatationline"/>
      </w:pPr>
    </w:p>
    <w:p w:rsidR="00D35702" w:rsidRDefault="00F85703" w:rsidP="00D35702">
      <w:pPr>
        <w:pStyle w:val="BodyText"/>
        <w:rPr>
          <w:lang w:val="en-US"/>
        </w:rPr>
      </w:pPr>
      <w:r w:rsidRPr="00625C71">
        <w:rPr>
          <w:lang w:val="en-US"/>
        </w:rPr>
        <w:t xml:space="preserve">As </w:t>
      </w:r>
      <w:r>
        <w:rPr>
          <w:lang w:val="en-US"/>
        </w:rPr>
        <w:t xml:space="preserve">reported </w:t>
      </w:r>
      <w:r w:rsidRPr="00625C71">
        <w:rPr>
          <w:lang w:val="en-US"/>
        </w:rPr>
        <w:t>in the ACCSEAS R-Mode feasibility study</w:t>
      </w:r>
      <w:r>
        <w:rPr>
          <w:lang w:val="en-US"/>
        </w:rPr>
        <w:t xml:space="preserve"> the R-Mode</w:t>
      </w:r>
      <w:r w:rsidR="00D35702">
        <w:rPr>
          <w:lang w:val="en-US"/>
        </w:rPr>
        <w:t xml:space="preserve"> concept</w:t>
      </w:r>
      <w:r>
        <w:rPr>
          <w:lang w:val="en-US"/>
        </w:rPr>
        <w:t xml:space="preserve"> has a potential to be used as terrestrial backup radio navigation system to GNSS. First on air </w:t>
      </w:r>
      <w:r w:rsidR="00E83E5E">
        <w:rPr>
          <w:lang w:val="en-US"/>
        </w:rPr>
        <w:t>measurements,</w:t>
      </w:r>
      <w:r>
        <w:rPr>
          <w:lang w:val="en-US"/>
        </w:rPr>
        <w:t xml:space="preserve"> using MF </w:t>
      </w:r>
      <w:r w:rsidR="00E83E5E">
        <w:rPr>
          <w:lang w:val="en-US"/>
        </w:rPr>
        <w:t>R-Mode</w:t>
      </w:r>
      <w:r>
        <w:rPr>
          <w:lang w:val="en-US"/>
        </w:rPr>
        <w:t xml:space="preserve"> validated the theoretical finding of the study. Furthermore</w:t>
      </w:r>
      <w:r w:rsidR="00E83E5E">
        <w:rPr>
          <w:lang w:val="en-US"/>
        </w:rPr>
        <w:t>,</w:t>
      </w:r>
      <w:r>
        <w:rPr>
          <w:lang w:val="en-US"/>
        </w:rPr>
        <w:t xml:space="preserve"> the practical field tests confirmed a proof of concept and the coexistence of the R-Mode signals and the legacy MSK signal in one transmission. Nevertheless, as identified in the roadmap, a lot of future work is still required until R-Mode could be used as an operational service in coastal areas. </w:t>
      </w:r>
    </w:p>
    <w:p w:rsidR="00F85703" w:rsidRPr="00F85703" w:rsidRDefault="00D35702" w:rsidP="00D35702">
      <w:pPr>
        <w:pStyle w:val="BodyText"/>
      </w:pPr>
      <w:r>
        <w:rPr>
          <w:lang w:val="en-US"/>
        </w:rPr>
        <w:t>Work on R-Mode continues, and t</w:t>
      </w:r>
      <w:r w:rsidR="00F85703">
        <w:rPr>
          <w:lang w:val="en-US"/>
        </w:rPr>
        <w:t>he planned R-Mode Baltic project</w:t>
      </w:r>
      <w:r>
        <w:rPr>
          <w:lang w:val="en-US"/>
        </w:rPr>
        <w:t xml:space="preserve"> in particular should hasten the speed of development if successful. However, more contributing parties are sought and </w:t>
      </w:r>
      <w:r w:rsidR="00E83E5E">
        <w:rPr>
          <w:lang w:val="en-US"/>
        </w:rPr>
        <w:t>those interested</w:t>
      </w:r>
      <w:r>
        <w:rPr>
          <w:lang w:val="en-US"/>
        </w:rPr>
        <w:t xml:space="preserve"> are advised to </w:t>
      </w:r>
      <w:r w:rsidR="00F85703">
        <w:t>contact the IALA ENAV WG5 Vice Chair, Mr Michael Hoppe (contact details in Section 1</w:t>
      </w:r>
      <w:r w:rsidR="00F236AC">
        <w:t>4</w:t>
      </w:r>
      <w:r w:rsidR="00F85703">
        <w:t>).</w:t>
      </w:r>
    </w:p>
    <w:p w:rsidR="00C66250" w:rsidRPr="00E83E5E" w:rsidRDefault="00C66250" w:rsidP="00C66250">
      <w:pPr>
        <w:pStyle w:val="Heading1"/>
      </w:pPr>
      <w:bookmarkStart w:id="61" w:name="_Toc462314714"/>
      <w:r w:rsidRPr="00E83E5E">
        <w:t>ACRONYMS &amp; Definitions</w:t>
      </w:r>
      <w:bookmarkEnd w:id="61"/>
    </w:p>
    <w:p w:rsidR="00C66250" w:rsidRPr="00E83E5E" w:rsidRDefault="00C66250" w:rsidP="00C66250">
      <w:pPr>
        <w:pStyle w:val="Heading1separatationline"/>
      </w:pPr>
    </w:p>
    <w:p w:rsidR="00C66250" w:rsidRPr="00E83E5E" w:rsidRDefault="00C66250" w:rsidP="00C66250">
      <w:pPr>
        <w:pStyle w:val="Heading2"/>
      </w:pPr>
      <w:bookmarkStart w:id="62" w:name="_Toc462314715"/>
      <w:r w:rsidRPr="00E83E5E">
        <w:t>Acronyms</w:t>
      </w:r>
      <w:bookmarkEnd w:id="62"/>
    </w:p>
    <w:p w:rsidR="00C66250" w:rsidRDefault="00C66250" w:rsidP="00C66250">
      <w:pPr>
        <w:pStyle w:val="Heading2separationline"/>
      </w:pPr>
    </w:p>
    <w:p w:rsidR="00F236AC" w:rsidRDefault="00F236AC" w:rsidP="00F236AC">
      <w:pPr>
        <w:pStyle w:val="Acronym"/>
      </w:pPr>
      <w:r>
        <w:t>ACCSEAS</w:t>
      </w:r>
      <w:r>
        <w:tab/>
      </w:r>
      <w:r w:rsidRPr="00725B8C">
        <w:t>Accessibility for Shipping, Efficiency Advantages and Sustainability</w:t>
      </w:r>
    </w:p>
    <w:p w:rsidR="00F236AC" w:rsidRDefault="00F236AC" w:rsidP="00F236AC">
      <w:pPr>
        <w:pStyle w:val="Acronym"/>
      </w:pPr>
      <w:r>
        <w:t>ADC</w:t>
      </w:r>
      <w:r>
        <w:tab/>
        <w:t>A</w:t>
      </w:r>
      <w:r w:rsidRPr="009B30B2">
        <w:t>nalog-to-digital converter</w:t>
      </w:r>
    </w:p>
    <w:p w:rsidR="00F236AC" w:rsidRDefault="00F236AC" w:rsidP="00F236AC">
      <w:pPr>
        <w:pStyle w:val="Acronym"/>
      </w:pPr>
      <w:r>
        <w:t>AIS</w:t>
      </w:r>
      <w:r>
        <w:tab/>
      </w:r>
      <w:r w:rsidRPr="00B1487B">
        <w:t>Automatic Identification System</w:t>
      </w:r>
    </w:p>
    <w:p w:rsidR="00F236AC" w:rsidRDefault="00F236AC" w:rsidP="00F236AC">
      <w:pPr>
        <w:pStyle w:val="Acronym"/>
      </w:pPr>
      <w:r w:rsidRPr="00B1487B">
        <w:t xml:space="preserve">ARPA </w:t>
      </w:r>
      <w:r>
        <w:tab/>
        <w:t>Automatic Radar Plotting Aid</w:t>
      </w:r>
    </w:p>
    <w:p w:rsidR="00F236AC" w:rsidRDefault="00F236AC" w:rsidP="00F236AC">
      <w:pPr>
        <w:pStyle w:val="Acronym"/>
      </w:pPr>
      <w:r>
        <w:t>BeiDou</w:t>
      </w:r>
      <w:r>
        <w:tab/>
        <w:t>Chinese GNSS</w:t>
      </w:r>
    </w:p>
    <w:p w:rsidR="00F236AC" w:rsidRDefault="00F236AC" w:rsidP="00F236AC">
      <w:pPr>
        <w:pStyle w:val="Acronym"/>
      </w:pPr>
      <w:r>
        <w:t>CW</w:t>
      </w:r>
      <w:r>
        <w:tab/>
        <w:t>Continuous wave</w:t>
      </w:r>
    </w:p>
    <w:p w:rsidR="00F236AC" w:rsidRDefault="00F236AC" w:rsidP="00F236AC">
      <w:pPr>
        <w:pStyle w:val="Acronym"/>
      </w:pPr>
      <w:r>
        <w:t>DGNSS</w:t>
      </w:r>
      <w:r>
        <w:tab/>
        <w:t>Differential GNSS</w:t>
      </w:r>
    </w:p>
    <w:p w:rsidR="00F236AC" w:rsidRDefault="00F236AC" w:rsidP="00F236AC">
      <w:pPr>
        <w:pStyle w:val="Acronym"/>
      </w:pPr>
      <w:r>
        <w:lastRenderedPageBreak/>
        <w:t>DGPS</w:t>
      </w:r>
      <w:r>
        <w:tab/>
        <w:t>Differential GPS</w:t>
      </w:r>
    </w:p>
    <w:p w:rsidR="00F236AC" w:rsidRDefault="00F236AC" w:rsidP="00F236AC">
      <w:pPr>
        <w:pStyle w:val="Acronym"/>
      </w:pPr>
      <w:r>
        <w:t>DLR</w:t>
      </w:r>
      <w:r>
        <w:tab/>
      </w:r>
      <w:r>
        <w:rPr>
          <w:lang w:val="en-US"/>
        </w:rPr>
        <w:t>German Aerospace Centre</w:t>
      </w:r>
    </w:p>
    <w:p w:rsidR="00F236AC" w:rsidRDefault="00F236AC" w:rsidP="00F236AC">
      <w:pPr>
        <w:pStyle w:val="Acronym"/>
      </w:pPr>
      <w:r w:rsidRPr="00B1487B">
        <w:t xml:space="preserve">ECDIS </w:t>
      </w:r>
      <w:r>
        <w:tab/>
      </w:r>
      <w:r w:rsidRPr="00B1487B">
        <w:t>Electronic Chart Display and Information System</w:t>
      </w:r>
    </w:p>
    <w:p w:rsidR="00F236AC" w:rsidRDefault="00F236AC" w:rsidP="00F236AC">
      <w:pPr>
        <w:pStyle w:val="Acronym"/>
      </w:pPr>
      <w:r>
        <w:t>eLoran</w:t>
      </w:r>
      <w:r>
        <w:tab/>
        <w:t>Enhanced LORAN</w:t>
      </w:r>
    </w:p>
    <w:p w:rsidR="00F236AC" w:rsidRDefault="00F236AC" w:rsidP="00F236AC">
      <w:pPr>
        <w:pStyle w:val="Acronym"/>
      </w:pPr>
      <w:r>
        <w:t>ENAV</w:t>
      </w:r>
      <w:r>
        <w:tab/>
      </w:r>
      <w:r>
        <w:rPr>
          <w:lang w:val="en-US"/>
        </w:rPr>
        <w:t>IALA E-Navigation</w:t>
      </w:r>
    </w:p>
    <w:p w:rsidR="00F236AC" w:rsidRDefault="00F236AC" w:rsidP="00F236AC">
      <w:pPr>
        <w:pStyle w:val="Acronym"/>
      </w:pPr>
      <w:r>
        <w:t>Galileo</w:t>
      </w:r>
      <w:r>
        <w:tab/>
        <w:t>European GNSS</w:t>
      </w:r>
    </w:p>
    <w:p w:rsidR="00F236AC" w:rsidRDefault="00F236AC" w:rsidP="00F236AC">
      <w:pPr>
        <w:pStyle w:val="Acronym"/>
      </w:pPr>
      <w:r>
        <w:t>GNSS</w:t>
      </w:r>
      <w:r>
        <w:tab/>
        <w:t>Global Navigation Satellite System</w:t>
      </w:r>
    </w:p>
    <w:p w:rsidR="00F236AC" w:rsidRDefault="00F236AC" w:rsidP="00F236AC">
      <w:pPr>
        <w:pStyle w:val="Acronym"/>
      </w:pPr>
      <w:r>
        <w:t>GPS</w:t>
      </w:r>
      <w:r>
        <w:tab/>
      </w:r>
      <w:r w:rsidRPr="00771AB3">
        <w:t>Global Positioning System</w:t>
      </w:r>
    </w:p>
    <w:p w:rsidR="00F236AC" w:rsidRDefault="00F236AC" w:rsidP="00F236AC">
      <w:pPr>
        <w:pStyle w:val="Acronym"/>
      </w:pPr>
      <w:r>
        <w:t>IALA</w:t>
      </w:r>
      <w:r>
        <w:tab/>
      </w:r>
      <w:r w:rsidRPr="00F12682">
        <w:t>International Association of Marine Aids to Navigation and Lighthouse Authorities</w:t>
      </w:r>
    </w:p>
    <w:p w:rsidR="00F236AC" w:rsidRDefault="00F236AC" w:rsidP="00F236AC">
      <w:pPr>
        <w:pStyle w:val="Acronym"/>
      </w:pPr>
      <w:r>
        <w:t>IMO</w:t>
      </w:r>
      <w:r>
        <w:tab/>
        <w:t>International Maritime Organization</w:t>
      </w:r>
    </w:p>
    <w:p w:rsidR="00F236AC" w:rsidRDefault="00F236AC" w:rsidP="00F236AC">
      <w:pPr>
        <w:pStyle w:val="Acronym"/>
      </w:pPr>
      <w:r>
        <w:t>ITU</w:t>
      </w:r>
      <w:r>
        <w:tab/>
      </w:r>
      <w:r w:rsidRPr="003A1259">
        <w:t>International Telecommunication Union</w:t>
      </w:r>
    </w:p>
    <w:p w:rsidR="00F236AC" w:rsidRDefault="00F236AC" w:rsidP="00F236AC">
      <w:pPr>
        <w:pStyle w:val="Acronym"/>
      </w:pPr>
      <w:r>
        <w:t>LORAN</w:t>
      </w:r>
      <w:r>
        <w:tab/>
        <w:t>LOng Range NAVigation</w:t>
      </w:r>
    </w:p>
    <w:p w:rsidR="00F236AC" w:rsidRDefault="00F236AC" w:rsidP="00F236AC">
      <w:pPr>
        <w:pStyle w:val="Acronym"/>
      </w:pPr>
      <w:r>
        <w:t>MF</w:t>
      </w:r>
      <w:r>
        <w:tab/>
        <w:t>Medium frequency</w:t>
      </w:r>
    </w:p>
    <w:p w:rsidR="00F236AC" w:rsidRDefault="00F236AC" w:rsidP="00F236AC">
      <w:pPr>
        <w:pStyle w:val="Acronym"/>
      </w:pPr>
      <w:r>
        <w:t>MSK</w:t>
      </w:r>
      <w:r>
        <w:tab/>
        <w:t>M</w:t>
      </w:r>
      <w:r w:rsidRPr="00020FE9">
        <w:t>inimum-shift keying</w:t>
      </w:r>
    </w:p>
    <w:p w:rsidR="00F236AC" w:rsidRDefault="00F236AC" w:rsidP="00F236AC">
      <w:pPr>
        <w:pStyle w:val="Acronym"/>
      </w:pPr>
      <w:r>
        <w:t>NMEA</w:t>
      </w:r>
      <w:r>
        <w:tab/>
      </w:r>
      <w:r w:rsidRPr="0067786F">
        <w:t>National Marine Electronics Association</w:t>
      </w:r>
    </w:p>
    <w:p w:rsidR="00F236AC" w:rsidRDefault="00F236AC" w:rsidP="00F236AC">
      <w:pPr>
        <w:pStyle w:val="Acronym"/>
      </w:pPr>
      <w:r>
        <w:t>PNT</w:t>
      </w:r>
      <w:r>
        <w:tab/>
        <w:t>Positioning, navigation and time</w:t>
      </w:r>
    </w:p>
    <w:p w:rsidR="00F236AC" w:rsidRDefault="00F236AC" w:rsidP="00F236AC">
      <w:pPr>
        <w:pStyle w:val="Acronym"/>
      </w:pPr>
      <w:r>
        <w:t>Rb</w:t>
      </w:r>
      <w:r>
        <w:tab/>
        <w:t>R</w:t>
      </w:r>
      <w:r w:rsidRPr="0067786F">
        <w:t>ubidium atomic clock</w:t>
      </w:r>
    </w:p>
    <w:p w:rsidR="00F236AC" w:rsidRDefault="00F236AC" w:rsidP="00F236AC">
      <w:pPr>
        <w:pStyle w:val="Acronym"/>
      </w:pPr>
      <w:r>
        <w:t>R-Mode</w:t>
      </w:r>
      <w:r>
        <w:tab/>
      </w:r>
      <w:r w:rsidR="00C80C92">
        <w:t xml:space="preserve">Proposed </w:t>
      </w:r>
      <w:r>
        <w:t>T</w:t>
      </w:r>
      <w:r w:rsidRPr="00B1487B">
        <w:t>errestrial backup navigation s</w:t>
      </w:r>
      <w:r>
        <w:t>ystem based on ranging signals</w:t>
      </w:r>
    </w:p>
    <w:p w:rsidR="00F236AC" w:rsidRDefault="00F236AC" w:rsidP="00F236AC">
      <w:pPr>
        <w:pStyle w:val="Acronym"/>
      </w:pPr>
      <w:r>
        <w:t>RTCM</w:t>
      </w:r>
      <w:r>
        <w:tab/>
      </w:r>
      <w:r w:rsidRPr="00E0416A">
        <w:t>Radio Technical Commission for Maritime Services</w:t>
      </w:r>
    </w:p>
    <w:p w:rsidR="00F236AC" w:rsidRDefault="00F236AC" w:rsidP="00F236AC">
      <w:pPr>
        <w:pStyle w:val="Acronym"/>
      </w:pPr>
      <w:r>
        <w:t>UTC</w:t>
      </w:r>
      <w:r>
        <w:tab/>
      </w:r>
      <w:r w:rsidRPr="00E0416A">
        <w:t xml:space="preserve">Coordinated </w:t>
      </w:r>
      <w:r>
        <w:t>U</w:t>
      </w:r>
      <w:r w:rsidRPr="00E0416A">
        <w:t>niversal Time</w:t>
      </w:r>
    </w:p>
    <w:p w:rsidR="00F236AC" w:rsidRDefault="00F236AC" w:rsidP="00F236AC">
      <w:pPr>
        <w:pStyle w:val="Acronym"/>
      </w:pPr>
      <w:r>
        <w:t>WG5</w:t>
      </w:r>
      <w:r>
        <w:tab/>
        <w:t>IALA ENAV working group 5</w:t>
      </w:r>
    </w:p>
    <w:p w:rsidR="00F236AC" w:rsidRDefault="00F236AC" w:rsidP="00C66250">
      <w:pPr>
        <w:pStyle w:val="Acronym"/>
      </w:pPr>
    </w:p>
    <w:p w:rsidR="00C66250" w:rsidRPr="00E83E5E" w:rsidRDefault="00C66250" w:rsidP="00C66250">
      <w:pPr>
        <w:pStyle w:val="Heading1"/>
      </w:pPr>
      <w:bookmarkStart w:id="63" w:name="_Toc462314716"/>
      <w:r w:rsidRPr="00E83E5E">
        <w:t>REFERENCES</w:t>
      </w:r>
      <w:bookmarkEnd w:id="63"/>
    </w:p>
    <w:p w:rsidR="00F85703" w:rsidRDefault="00F85703" w:rsidP="00F85703">
      <w:pPr>
        <w:pStyle w:val="Heading1separatationline"/>
      </w:pPr>
    </w:p>
    <w:p w:rsidR="00DE0750" w:rsidRDefault="00DE0750" w:rsidP="00DE0750">
      <w:pPr>
        <w:pStyle w:val="BodyText"/>
        <w:rPr>
          <w:lang w:val="en-US"/>
        </w:rPr>
      </w:pPr>
      <w:r>
        <w:rPr>
          <w:lang w:val="en-US"/>
        </w:rPr>
        <w:t>[1]</w:t>
      </w:r>
      <w:r>
        <w:rPr>
          <w:lang w:val="en-US"/>
        </w:rPr>
        <w:tab/>
      </w:r>
      <w:r w:rsidR="00E956A8" w:rsidRPr="008A4FF0">
        <w:rPr>
          <w:noProof/>
          <w:lang w:val="en-US"/>
        </w:rPr>
        <w:t>T. Porathe, "ACCSEAS Baseline and Priorities Report," 2013.</w:t>
      </w:r>
    </w:p>
    <w:p w:rsidR="00F85703" w:rsidRPr="00BD3445" w:rsidRDefault="00DE0750" w:rsidP="00DE0750">
      <w:pPr>
        <w:pStyle w:val="BodyText"/>
        <w:rPr>
          <w:lang w:val="en-US"/>
        </w:rPr>
      </w:pPr>
      <w:r>
        <w:rPr>
          <w:lang w:val="en-US"/>
        </w:rPr>
        <w:t>[2]</w:t>
      </w:r>
      <w:r>
        <w:rPr>
          <w:lang w:val="en-US"/>
        </w:rPr>
        <w:tab/>
      </w:r>
      <w:r w:rsidR="00F85703" w:rsidRPr="00BD3445">
        <w:rPr>
          <w:lang w:val="en-US"/>
        </w:rPr>
        <w:t>G.W. Johnson, P. F. Swaszek, Part I “</w:t>
      </w:r>
      <w:r w:rsidR="00F85703" w:rsidRPr="008A4FF0">
        <w:rPr>
          <w:lang w:val="en-US"/>
        </w:rPr>
        <w:t xml:space="preserve">Feasibility Study of R-Mode using MF DGPS Transmissions, </w:t>
      </w:r>
      <w:r>
        <w:rPr>
          <w:lang w:val="en-US"/>
        </w:rPr>
        <w:br/>
        <w:t xml:space="preserve"> </w:t>
      </w:r>
      <w:r>
        <w:rPr>
          <w:lang w:val="en-US"/>
        </w:rPr>
        <w:tab/>
      </w:r>
      <w:r w:rsidR="00F85703" w:rsidRPr="00BD3445">
        <w:rPr>
          <w:lang w:val="en-US"/>
        </w:rPr>
        <w:t>January 2014</w:t>
      </w:r>
      <w:r w:rsidR="00680DEC">
        <w:rPr>
          <w:rStyle w:val="FootnoteReference"/>
          <w:lang w:val="en-US"/>
        </w:rPr>
        <w:footnoteReference w:id="2"/>
      </w:r>
      <w:r w:rsidR="00F85703" w:rsidRPr="00BD3445">
        <w:rPr>
          <w:lang w:val="en-US"/>
        </w:rPr>
        <w:t>.</w:t>
      </w:r>
    </w:p>
    <w:p w:rsidR="00F85703" w:rsidRPr="00BD3445" w:rsidRDefault="00DE0750" w:rsidP="00DE0750">
      <w:pPr>
        <w:pStyle w:val="BodyText"/>
        <w:rPr>
          <w:lang w:val="en-US"/>
        </w:rPr>
      </w:pPr>
      <w:r>
        <w:rPr>
          <w:lang w:val="en-US"/>
        </w:rPr>
        <w:t>[3</w:t>
      </w:r>
      <w:r w:rsidR="00F85703" w:rsidRPr="00BD3445">
        <w:rPr>
          <w:lang w:val="en-US"/>
        </w:rPr>
        <w:t>]</w:t>
      </w:r>
      <w:r w:rsidR="00F85703" w:rsidRPr="00BD3445">
        <w:rPr>
          <w:lang w:val="en-US"/>
        </w:rPr>
        <w:tab/>
        <w:t>G.W. Johnson, P. F. Swaszek, Part II “</w:t>
      </w:r>
      <w:r w:rsidR="00F85703" w:rsidRPr="008A4FF0">
        <w:rPr>
          <w:lang w:val="en-US"/>
        </w:rPr>
        <w:t xml:space="preserve">Feasibility Study of R-Mode using MF DGPS Transmissions”, </w:t>
      </w:r>
      <w:r>
        <w:rPr>
          <w:lang w:val="en-US"/>
        </w:rPr>
        <w:br/>
        <w:t xml:space="preserve"> </w:t>
      </w:r>
      <w:r>
        <w:rPr>
          <w:lang w:val="en-US"/>
        </w:rPr>
        <w:tab/>
      </w:r>
      <w:r w:rsidR="00F85703" w:rsidRPr="00BD3445">
        <w:rPr>
          <w:lang w:val="en-US"/>
        </w:rPr>
        <w:t>March 2014</w:t>
      </w:r>
      <w:r w:rsidR="00680DEC" w:rsidRPr="00680DEC">
        <w:rPr>
          <w:vertAlign w:val="superscript"/>
          <w:lang w:val="en-US"/>
        </w:rPr>
        <w:t>2</w:t>
      </w:r>
      <w:r w:rsidR="00F85703" w:rsidRPr="00BD3445">
        <w:rPr>
          <w:lang w:val="en-US"/>
        </w:rPr>
        <w:t>.</w:t>
      </w:r>
    </w:p>
    <w:p w:rsidR="00F85703" w:rsidRPr="00DE0750" w:rsidRDefault="00F85703" w:rsidP="00DE0750">
      <w:pPr>
        <w:pStyle w:val="BodyText"/>
        <w:rPr>
          <w:lang w:val="en-US"/>
        </w:rPr>
      </w:pPr>
      <w:r w:rsidRPr="00DE0750">
        <w:rPr>
          <w:lang w:val="en-US"/>
        </w:rPr>
        <w:t>[</w:t>
      </w:r>
      <w:r w:rsidR="00DE0750">
        <w:rPr>
          <w:lang w:val="en-US"/>
        </w:rPr>
        <w:t>4</w:t>
      </w:r>
      <w:r w:rsidRPr="00DE0750">
        <w:rPr>
          <w:lang w:val="en-US"/>
        </w:rPr>
        <w:t>]</w:t>
      </w:r>
      <w:r w:rsidRPr="00DE0750">
        <w:rPr>
          <w:lang w:val="en-US"/>
        </w:rPr>
        <w:tab/>
        <w:t>G.W. Johnson, P. F. Swaszek, Part III “Feasibility Study of R-Mode using AIS transmissions”, May 2014</w:t>
      </w:r>
      <w:r w:rsidR="00680DEC" w:rsidRPr="00680DEC">
        <w:rPr>
          <w:vertAlign w:val="superscript"/>
          <w:lang w:val="en-US"/>
        </w:rPr>
        <w:t>2</w:t>
      </w:r>
      <w:r w:rsidRPr="00DE0750">
        <w:rPr>
          <w:lang w:val="en-US"/>
        </w:rPr>
        <w:t>.</w:t>
      </w:r>
    </w:p>
    <w:p w:rsidR="00F85703" w:rsidRPr="00BD3445" w:rsidRDefault="00F85703" w:rsidP="00DE0750">
      <w:pPr>
        <w:pStyle w:val="BodyText"/>
        <w:rPr>
          <w:lang w:val="en-US"/>
        </w:rPr>
      </w:pPr>
      <w:r w:rsidRPr="00BD3445">
        <w:rPr>
          <w:lang w:val="en-US"/>
        </w:rPr>
        <w:t>[</w:t>
      </w:r>
      <w:r w:rsidR="00DE0750">
        <w:rPr>
          <w:lang w:val="en-US"/>
        </w:rPr>
        <w:t>5</w:t>
      </w:r>
      <w:r w:rsidRPr="00BD3445">
        <w:rPr>
          <w:lang w:val="en-US"/>
        </w:rPr>
        <w:t>]</w:t>
      </w:r>
      <w:r w:rsidRPr="00BD3445">
        <w:rPr>
          <w:lang w:val="en-US"/>
        </w:rPr>
        <w:tab/>
        <w:t>G.W. Johnson, P. F. Swaszek, Part IV “</w:t>
      </w:r>
      <w:r w:rsidRPr="008A4FF0">
        <w:rPr>
          <w:lang w:val="en-US"/>
        </w:rPr>
        <w:t xml:space="preserve">Feasibility Study of R-Mode using MF DGPS Transmissions”, </w:t>
      </w:r>
      <w:r w:rsidR="00DE0750">
        <w:rPr>
          <w:lang w:val="en-US"/>
        </w:rPr>
        <w:br/>
        <w:t xml:space="preserve"> </w:t>
      </w:r>
      <w:r w:rsidR="00DE0750">
        <w:rPr>
          <w:lang w:val="en-US"/>
        </w:rPr>
        <w:tab/>
      </w:r>
      <w:r w:rsidRPr="00BD3445">
        <w:rPr>
          <w:lang w:val="en-US"/>
        </w:rPr>
        <w:t>August 2014</w:t>
      </w:r>
      <w:r w:rsidR="00C80C92" w:rsidRPr="00680DEC">
        <w:rPr>
          <w:vertAlign w:val="superscript"/>
          <w:lang w:val="en-US"/>
        </w:rPr>
        <w:t>2</w:t>
      </w:r>
      <w:r w:rsidRPr="00BD3445">
        <w:rPr>
          <w:lang w:val="en-US"/>
        </w:rPr>
        <w:t>.</w:t>
      </w:r>
    </w:p>
    <w:p w:rsidR="00F85703" w:rsidRPr="00B813EF" w:rsidRDefault="00F85703" w:rsidP="00DE0750">
      <w:pPr>
        <w:pStyle w:val="BodyText"/>
        <w:ind w:left="705" w:hanging="705"/>
        <w:rPr>
          <w:lang w:val="en-US"/>
        </w:rPr>
      </w:pPr>
      <w:r w:rsidRPr="00BD3445">
        <w:rPr>
          <w:lang w:val="en-US"/>
        </w:rPr>
        <w:t>[</w:t>
      </w:r>
      <w:r w:rsidR="00DE0750">
        <w:rPr>
          <w:lang w:val="en-US"/>
        </w:rPr>
        <w:t>6</w:t>
      </w:r>
      <w:r w:rsidRPr="00BD3445">
        <w:rPr>
          <w:lang w:val="en-US"/>
        </w:rPr>
        <w:t>]</w:t>
      </w:r>
      <w:r w:rsidRPr="00BD3445">
        <w:rPr>
          <w:lang w:val="en-US"/>
        </w:rPr>
        <w:tab/>
        <w:t>G.W. Johnson, P. F. Swaszek, Part V “</w:t>
      </w:r>
      <w:r w:rsidRPr="008A4FF0">
        <w:rPr>
          <w:lang w:val="en-US"/>
        </w:rPr>
        <w:t xml:space="preserve">Feasibility Study of R-Mode combining MF DGNSS, AIS, and eLoran </w:t>
      </w:r>
      <w:r w:rsidR="00DE0750">
        <w:rPr>
          <w:lang w:val="en-US"/>
        </w:rPr>
        <w:t xml:space="preserve"> </w:t>
      </w:r>
      <w:r w:rsidRPr="008A4FF0">
        <w:rPr>
          <w:lang w:val="en-US"/>
        </w:rPr>
        <w:t xml:space="preserve">Transmissions”, </w:t>
      </w:r>
      <w:r w:rsidRPr="00BD3445">
        <w:rPr>
          <w:lang w:val="en-US"/>
        </w:rPr>
        <w:t>September 2014</w:t>
      </w:r>
      <w:r w:rsidR="00C80C92" w:rsidRPr="00680DEC">
        <w:rPr>
          <w:vertAlign w:val="superscript"/>
          <w:lang w:val="en-US"/>
        </w:rPr>
        <w:t>2</w:t>
      </w:r>
      <w:r w:rsidRPr="00BD3445">
        <w:rPr>
          <w:lang w:val="en-US"/>
        </w:rPr>
        <w:t>.</w:t>
      </w:r>
    </w:p>
    <w:p w:rsidR="0008527C" w:rsidRPr="0008527C" w:rsidRDefault="00F85703" w:rsidP="0008527C">
      <w:pPr>
        <w:ind w:left="705" w:hanging="705"/>
        <w:rPr>
          <w:sz w:val="22"/>
          <w:lang w:val="en-US"/>
        </w:rPr>
      </w:pPr>
      <w:r w:rsidRPr="0008527C">
        <w:rPr>
          <w:sz w:val="22"/>
          <w:lang w:val="en-US"/>
        </w:rPr>
        <w:t>[</w:t>
      </w:r>
      <w:r w:rsidR="00DE0750" w:rsidRPr="0008527C">
        <w:rPr>
          <w:sz w:val="22"/>
          <w:lang w:val="en-US"/>
        </w:rPr>
        <w:t>7</w:t>
      </w:r>
      <w:r w:rsidRPr="0008527C">
        <w:rPr>
          <w:sz w:val="22"/>
          <w:lang w:val="en-US"/>
        </w:rPr>
        <w:t>]</w:t>
      </w:r>
      <w:r w:rsidRPr="0008527C">
        <w:rPr>
          <w:sz w:val="22"/>
          <w:lang w:val="en-US"/>
        </w:rPr>
        <w:tab/>
      </w:r>
      <w:r w:rsidR="0008527C" w:rsidRPr="0008527C">
        <w:rPr>
          <w:sz w:val="22"/>
          <w:lang w:val="en-US"/>
        </w:rPr>
        <w:t>Qing Hu 1, Yi Jiang 1,2,*, Jingbo Zhang 1, Xiaowen Sun 1 and Shufang Zhang , “Development of an Automatic Identification System Autonomous Positioning System”, ISSN 1424-8220, China, November 2015.</w:t>
      </w:r>
    </w:p>
    <w:p w:rsidR="009D0A19" w:rsidRDefault="009D0A19" w:rsidP="009D0A19">
      <w:pPr>
        <w:pStyle w:val="BodyText"/>
        <w:rPr>
          <w:lang w:val="en-US"/>
        </w:rPr>
      </w:pPr>
      <w:r>
        <w:rPr>
          <w:lang w:val="en-US"/>
        </w:rPr>
        <w:t>[8]</w:t>
      </w:r>
      <w:r>
        <w:rPr>
          <w:lang w:val="en-US"/>
        </w:rPr>
        <w:tab/>
        <w:t>R-Mode Road Map, Input document to ENAV 19, ENAV19-13.8</w:t>
      </w:r>
    </w:p>
    <w:p w:rsidR="009D0A19" w:rsidRDefault="009D0A19" w:rsidP="009D0A19">
      <w:pPr>
        <w:pStyle w:val="BodyText"/>
        <w:rPr>
          <w:lang w:val="en-US"/>
        </w:rPr>
      </w:pPr>
      <w:r>
        <w:rPr>
          <w:lang w:val="en-US"/>
        </w:rPr>
        <w:lastRenderedPageBreak/>
        <w:t>[9]</w:t>
      </w:r>
      <w:r>
        <w:rPr>
          <w:lang w:val="en-US"/>
        </w:rPr>
        <w:tab/>
        <w:t>R-Mode Mind Map, PDF format, Input document to ENAV 19, ENAV19-13.9.1</w:t>
      </w:r>
    </w:p>
    <w:p w:rsidR="009D0A19" w:rsidRDefault="009D0A19" w:rsidP="009D0A19">
      <w:pPr>
        <w:pStyle w:val="BodyText"/>
        <w:rPr>
          <w:lang w:val="en-US"/>
        </w:rPr>
      </w:pPr>
      <w:r>
        <w:rPr>
          <w:lang w:val="en-US"/>
        </w:rPr>
        <w:t>[10]</w:t>
      </w:r>
      <w:r>
        <w:rPr>
          <w:lang w:val="en-US"/>
        </w:rPr>
        <w:tab/>
        <w:t>R-Mode Mind Map, Mind map format, Input document to ENAV 19, ENAV19-13.9.2</w:t>
      </w:r>
    </w:p>
    <w:p w:rsidR="0008527C" w:rsidRDefault="009D0A19" w:rsidP="0008527C">
      <w:pPr>
        <w:pStyle w:val="BodyText"/>
        <w:rPr>
          <w:lang w:val="en-US"/>
        </w:rPr>
      </w:pPr>
      <w:r>
        <w:rPr>
          <w:lang w:val="en-US"/>
        </w:rPr>
        <w:t>[11]</w:t>
      </w:r>
      <w:r>
        <w:rPr>
          <w:lang w:val="en-US"/>
        </w:rPr>
        <w:tab/>
      </w:r>
      <w:r w:rsidRPr="0071043C">
        <w:rPr>
          <w:lang w:val="en-US"/>
        </w:rPr>
        <w:t xml:space="preserve">ITU-R M. 823-3  Technical characteristics of DGNSS from maritime radio beacons in </w:t>
      </w:r>
      <w:r w:rsidRPr="0071043C">
        <w:rPr>
          <w:lang w:val="en-US"/>
        </w:rPr>
        <w:br/>
      </w:r>
      <w:r>
        <w:rPr>
          <w:lang w:val="en-US"/>
        </w:rPr>
        <w:t xml:space="preserve"> </w:t>
      </w:r>
      <w:r>
        <w:rPr>
          <w:lang w:val="en-US"/>
        </w:rPr>
        <w:tab/>
      </w:r>
      <w:r w:rsidRPr="0071043C">
        <w:rPr>
          <w:lang w:val="en-US"/>
        </w:rPr>
        <w:t>the frequency band 283.5- 315 kHz in region 1 and 285- 325 kHz in Regions 2 and 3</w:t>
      </w:r>
    </w:p>
    <w:p w:rsidR="0071043C" w:rsidRPr="0071043C" w:rsidRDefault="009D0A19" w:rsidP="009D0A19">
      <w:pPr>
        <w:pStyle w:val="BodyText"/>
        <w:rPr>
          <w:lang w:val="en-US"/>
        </w:rPr>
      </w:pPr>
      <w:r>
        <w:rPr>
          <w:lang w:val="en-US"/>
        </w:rPr>
        <w:t>[12]</w:t>
      </w:r>
      <w:r>
        <w:rPr>
          <w:lang w:val="en-US"/>
        </w:rPr>
        <w:tab/>
      </w:r>
      <w:r w:rsidR="00F85703" w:rsidRPr="00B813EF">
        <w:rPr>
          <w:lang w:val="en-US"/>
        </w:rPr>
        <w:t>Thoralf</w:t>
      </w:r>
      <w:r w:rsidR="00F85703">
        <w:rPr>
          <w:lang w:val="en-US"/>
        </w:rPr>
        <w:t>, Noack, “</w:t>
      </w:r>
      <w:r w:rsidR="00F85703" w:rsidRPr="00B813EF">
        <w:rPr>
          <w:lang w:val="en-US"/>
        </w:rPr>
        <w:t>Project R-Mode Baltic“</w:t>
      </w:r>
      <w:r w:rsidR="00F85703">
        <w:rPr>
          <w:lang w:val="en-US"/>
        </w:rPr>
        <w:t>, R-Mode intersessional meeting, Paris, February 2016</w:t>
      </w:r>
    </w:p>
    <w:p w:rsidR="0071043C" w:rsidRPr="00DE0750" w:rsidRDefault="0071043C" w:rsidP="00F85703">
      <w:pPr>
        <w:pStyle w:val="BodyText"/>
        <w:rPr>
          <w:lang w:val="en-US"/>
        </w:rPr>
      </w:pPr>
    </w:p>
    <w:p w:rsidR="00C66250" w:rsidRDefault="005079A1" w:rsidP="00C66250">
      <w:pPr>
        <w:pStyle w:val="Heading1"/>
      </w:pPr>
      <w:bookmarkStart w:id="64" w:name="_Toc462314717"/>
      <w:r>
        <w:t>Contact</w:t>
      </w:r>
      <w:bookmarkEnd w:id="64"/>
    </w:p>
    <w:p w:rsidR="00F85703" w:rsidRDefault="00F85703" w:rsidP="00F85703">
      <w:pPr>
        <w:pStyle w:val="Heading1separatationline"/>
      </w:pPr>
    </w:p>
    <w:p w:rsidR="005079A1" w:rsidRDefault="005079A1" w:rsidP="005079A1">
      <w:pPr>
        <w:rPr>
          <w:sz w:val="22"/>
          <w:lang w:val="en-US"/>
        </w:rPr>
      </w:pPr>
      <w:r>
        <w:rPr>
          <w:sz w:val="22"/>
          <w:lang w:val="en-US"/>
        </w:rPr>
        <w:t>Anyone interested in knowing more about R-Mode or wishing to contribute to its development are encouraged to contact:</w:t>
      </w:r>
    </w:p>
    <w:p w:rsidR="005079A1" w:rsidRDefault="005079A1" w:rsidP="005079A1">
      <w:pPr>
        <w:rPr>
          <w:sz w:val="22"/>
          <w:lang w:val="en-US"/>
        </w:rPr>
      </w:pPr>
    </w:p>
    <w:p w:rsidR="00F85703" w:rsidRPr="005079A1" w:rsidRDefault="005079A1" w:rsidP="005079A1">
      <w:pPr>
        <w:rPr>
          <w:sz w:val="22"/>
          <w:lang w:val="en-US"/>
        </w:rPr>
      </w:pPr>
      <w:r>
        <w:rPr>
          <w:sz w:val="22"/>
          <w:lang w:val="en-US"/>
        </w:rPr>
        <w:t xml:space="preserve">Mr </w:t>
      </w:r>
      <w:r w:rsidR="00F85703" w:rsidRPr="005079A1">
        <w:rPr>
          <w:sz w:val="22"/>
          <w:lang w:val="en-US"/>
        </w:rPr>
        <w:t>Michael Hoppe</w:t>
      </w:r>
    </w:p>
    <w:p w:rsidR="005079A1" w:rsidRPr="005079A1" w:rsidRDefault="005079A1" w:rsidP="005079A1">
      <w:pPr>
        <w:rPr>
          <w:sz w:val="22"/>
          <w:lang w:val="en-US"/>
        </w:rPr>
      </w:pPr>
      <w:r>
        <w:rPr>
          <w:sz w:val="22"/>
          <w:lang w:val="en-US"/>
        </w:rPr>
        <w:t>V</w:t>
      </w:r>
      <w:r w:rsidRPr="005079A1">
        <w:rPr>
          <w:sz w:val="22"/>
          <w:lang w:val="en-US"/>
        </w:rPr>
        <w:t>ice Chair IALA ENAV WG5</w:t>
      </w:r>
    </w:p>
    <w:p w:rsidR="005079A1" w:rsidRDefault="005079A1" w:rsidP="005079A1">
      <w:pPr>
        <w:rPr>
          <w:sz w:val="22"/>
          <w:lang w:val="en-US"/>
        </w:rPr>
      </w:pPr>
      <w:r>
        <w:rPr>
          <w:sz w:val="22"/>
          <w:lang w:val="en-US"/>
        </w:rPr>
        <w:t>Traffic Technologies Centre</w:t>
      </w:r>
    </w:p>
    <w:p w:rsidR="005079A1" w:rsidRDefault="005079A1" w:rsidP="005079A1">
      <w:pPr>
        <w:rPr>
          <w:sz w:val="22"/>
          <w:lang w:val="en-US"/>
        </w:rPr>
      </w:pPr>
      <w:r w:rsidRPr="00786961">
        <w:rPr>
          <w:sz w:val="22"/>
          <w:lang w:val="en-US"/>
        </w:rPr>
        <w:t>German Federal Water</w:t>
      </w:r>
      <w:r>
        <w:rPr>
          <w:sz w:val="22"/>
          <w:lang w:val="en-US"/>
        </w:rPr>
        <w:t>ways and Shipping Administration</w:t>
      </w:r>
      <w:r>
        <w:rPr>
          <w:rFonts w:ascii="Arial" w:hAnsi="Arial" w:cs="Arial"/>
          <w:lang w:val="en-US"/>
        </w:rPr>
        <w:tab/>
      </w:r>
      <w:r>
        <w:rPr>
          <w:rFonts w:ascii="Arial" w:hAnsi="Arial" w:cs="Arial"/>
          <w:lang w:val="en-US"/>
        </w:rPr>
        <w:br/>
      </w:r>
      <w:r w:rsidRPr="00786961">
        <w:rPr>
          <w:sz w:val="22"/>
          <w:lang w:val="en-US"/>
        </w:rPr>
        <w:t>Am Berg 3</w:t>
      </w:r>
      <w:r>
        <w:rPr>
          <w:sz w:val="22"/>
          <w:lang w:val="en-US"/>
        </w:rPr>
        <w:t xml:space="preserve">, </w:t>
      </w:r>
      <w:r w:rsidRPr="00786961">
        <w:rPr>
          <w:sz w:val="22"/>
          <w:lang w:val="en-US"/>
        </w:rPr>
        <w:t>56070 Koblenz</w:t>
      </w:r>
      <w:r>
        <w:rPr>
          <w:sz w:val="22"/>
          <w:lang w:val="en-US"/>
        </w:rPr>
        <w:t>, Germany</w:t>
      </w:r>
      <w:r w:rsidRPr="00786961">
        <w:rPr>
          <w:sz w:val="22"/>
          <w:lang w:val="en-US"/>
        </w:rPr>
        <w:br/>
        <w:t xml:space="preserve">email: </w:t>
      </w:r>
      <w:hyperlink r:id="rId34" w:history="1">
        <w:r w:rsidRPr="00F760D4">
          <w:rPr>
            <w:rStyle w:val="Hyperlink"/>
            <w:sz w:val="22"/>
            <w:lang w:val="en-US"/>
          </w:rPr>
          <w:t>Michael.Hoppe@wsv.bund.de</w:t>
        </w:r>
      </w:hyperlink>
    </w:p>
    <w:sectPr w:rsidR="005079A1" w:rsidSect="00A92689">
      <w:headerReference w:type="even" r:id="rId35"/>
      <w:headerReference w:type="default" r:id="rId36"/>
      <w:footerReference w:type="default" r:id="rId37"/>
      <w:headerReference w:type="first" r:id="rId38"/>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3BE5" w:rsidRDefault="008D3BE5" w:rsidP="003274DB">
      <w:r>
        <w:separator/>
      </w:r>
    </w:p>
    <w:p w:rsidR="008D3BE5" w:rsidRDefault="008D3BE5"/>
  </w:endnote>
  <w:endnote w:type="continuationSeparator" w:id="0">
    <w:p w:rsidR="008D3BE5" w:rsidRDefault="008D3BE5" w:rsidP="003274DB">
      <w:r>
        <w:continuationSeparator/>
      </w:r>
    </w:p>
    <w:p w:rsidR="008D3BE5" w:rsidRDefault="008D3B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MS ??">
    <w:altName w:val="Optima ExtraBlack"/>
    <w:panose1 w:val="00000000000000000000"/>
    <w:charset w:val="80"/>
    <w:family w:val="auto"/>
    <w:notTrueType/>
    <w:pitch w:val="variable"/>
    <w:sig w:usb0="00000001" w:usb1="08070000" w:usb2="00000010" w:usb3="00000000" w:csb0="00020000"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680DE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80DEC" w:rsidRDefault="00680DE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680DEC" w:rsidRDefault="00680DE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680DEC" w:rsidRDefault="00680DE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680DEC" w:rsidRDefault="00680DEC"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680DEC"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30758FE1" wp14:editId="291D6842">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A3BD595"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rsidR="00680DEC" w:rsidRPr="00ED2A8D" w:rsidRDefault="00680DEC" w:rsidP="008747E0">
    <w:pPr>
      <w:pStyle w:val="Footer"/>
    </w:pPr>
    <w:r w:rsidRPr="00442889">
      <w:rPr>
        <w:noProof/>
        <w:lang w:val="en-IE" w:eastAsia="en-IE"/>
      </w:rPr>
      <w:drawing>
        <wp:anchor distT="0" distB="0" distL="114300" distR="114300" simplePos="0" relativeHeight="251661312" behindDoc="1" locked="0" layoutInCell="1" allowOverlap="1" wp14:anchorId="68356452" wp14:editId="63568E68">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rsidR="00680DEC" w:rsidRPr="00ED2A8D" w:rsidRDefault="00680DEC" w:rsidP="008747E0">
    <w:pPr>
      <w:pStyle w:val="Footer"/>
    </w:pPr>
  </w:p>
  <w:p w:rsidR="00680DEC" w:rsidRPr="00ED2A8D" w:rsidRDefault="00680DEC" w:rsidP="008747E0">
    <w:pPr>
      <w:pStyle w:val="Footer"/>
    </w:pPr>
  </w:p>
  <w:p w:rsidR="00680DEC" w:rsidRPr="00ED2A8D" w:rsidRDefault="00680DEC"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680DEC"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64A59762" wp14:editId="3FAD8050">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265527"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rsidR="00680DEC" w:rsidRPr="00C907DF" w:rsidRDefault="00680DEC"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rsidR="00680DEC" w:rsidRPr="00525922" w:rsidRDefault="00680DE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C716E5" w:rsidRDefault="00680DEC" w:rsidP="00C716E5">
    <w:pPr>
      <w:pStyle w:val="Footer"/>
      <w:rPr>
        <w:sz w:val="15"/>
        <w:szCs w:val="15"/>
      </w:rPr>
    </w:pPr>
  </w:p>
  <w:p w:rsidR="00680DEC" w:rsidRDefault="00680DEC" w:rsidP="00C716E5">
    <w:pPr>
      <w:pStyle w:val="Footerportrait"/>
    </w:pPr>
  </w:p>
  <w:p w:rsidR="00680DEC" w:rsidRPr="00C907DF" w:rsidRDefault="00327985" w:rsidP="00C716E5">
    <w:pPr>
      <w:pStyle w:val="Footerportrait"/>
      <w:rPr>
        <w:rStyle w:val="PageNumber"/>
        <w:szCs w:val="15"/>
      </w:rPr>
    </w:pPr>
    <w:fldSimple w:instr=" STYLEREF &quot;Document type&quot; \* MERGEFORMAT ">
      <w:r w:rsidR="00163043">
        <w:t>IALA Guideline</w:t>
      </w:r>
    </w:fldSimple>
    <w:r w:rsidR="00680DEC" w:rsidRPr="00C907DF">
      <w:t xml:space="preserve"> </w:t>
    </w:r>
    <w:fldSimple w:instr=" STYLEREF &quot;Document number&quot; \* MERGEFORMAT ">
      <w:r w:rsidR="00163043">
        <w:t>1234</w:t>
      </w:r>
    </w:fldSimple>
    <w:r w:rsidR="00680DEC" w:rsidRPr="00C907DF">
      <w:t xml:space="preserve"> –</w:t>
    </w:r>
    <w:r w:rsidR="00680DEC">
      <w:t xml:space="preserve"> </w:t>
    </w:r>
    <w:fldSimple w:instr=" STYLEREF &quot;Document name&quot; \* MERGEFORMAT ">
      <w:r w:rsidR="00163043">
        <w:t>R-Mode - Aims, technical approach and current status.</w:t>
      </w:r>
    </w:fldSimple>
  </w:p>
  <w:p w:rsidR="00680DEC" w:rsidRPr="00C907DF" w:rsidRDefault="00327985" w:rsidP="00C716E5">
    <w:pPr>
      <w:pStyle w:val="Footerportrait"/>
    </w:pPr>
    <w:fldSimple w:instr=" STYLEREF &quot;Edition number&quot; \* MERGEFORMAT ">
      <w:r w:rsidR="00163043">
        <w:t>Edition 1.0</w:t>
      </w:r>
    </w:fldSimple>
    <w:r w:rsidR="00680DEC">
      <w:t xml:space="preserve">  </w:t>
    </w:r>
    <w:fldSimple w:instr=" STYLEREF &quot;Document date&quot; \* MERGEFORMAT ">
      <w:r w:rsidR="00163043">
        <w:t>Document date</w:t>
      </w:r>
    </w:fldSimple>
    <w:r w:rsidR="00680DEC" w:rsidRPr="00C907DF">
      <w:tab/>
    </w:r>
    <w:r w:rsidR="00680DEC">
      <w:t xml:space="preserve">P </w:t>
    </w:r>
    <w:r w:rsidR="00680DEC" w:rsidRPr="00C907DF">
      <w:rPr>
        <w:rStyle w:val="PageNumber"/>
        <w:szCs w:val="15"/>
      </w:rPr>
      <w:fldChar w:fldCharType="begin"/>
    </w:r>
    <w:r w:rsidR="00680DEC" w:rsidRPr="00C907DF">
      <w:rPr>
        <w:rStyle w:val="PageNumber"/>
        <w:szCs w:val="15"/>
      </w:rPr>
      <w:instrText xml:space="preserve">PAGE  </w:instrText>
    </w:r>
    <w:r w:rsidR="00680DEC" w:rsidRPr="00C907DF">
      <w:rPr>
        <w:rStyle w:val="PageNumber"/>
        <w:szCs w:val="15"/>
      </w:rPr>
      <w:fldChar w:fldCharType="separate"/>
    </w:r>
    <w:r w:rsidR="00163043">
      <w:rPr>
        <w:rStyle w:val="PageNumber"/>
        <w:szCs w:val="15"/>
      </w:rPr>
      <w:t>5</w:t>
    </w:r>
    <w:r w:rsidR="00680DEC"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680DEC" w:rsidP="00C716E5">
    <w:pPr>
      <w:pStyle w:val="Footer"/>
    </w:pPr>
  </w:p>
  <w:p w:rsidR="00680DEC" w:rsidRDefault="00680DEC" w:rsidP="00C716E5">
    <w:pPr>
      <w:pStyle w:val="Footerportrait"/>
    </w:pPr>
  </w:p>
  <w:p w:rsidR="00680DEC" w:rsidRPr="00C907DF" w:rsidRDefault="00327985" w:rsidP="00C716E5">
    <w:pPr>
      <w:pStyle w:val="Footerportrait"/>
      <w:rPr>
        <w:rStyle w:val="PageNumber"/>
        <w:szCs w:val="15"/>
      </w:rPr>
    </w:pPr>
    <w:fldSimple w:instr=" STYLEREF &quot;Document type&quot; \* MERGEFORMAT ">
      <w:r w:rsidR="00163043">
        <w:t>IALA Guideline</w:t>
      </w:r>
    </w:fldSimple>
    <w:r w:rsidR="00680DEC" w:rsidRPr="00C907DF">
      <w:t xml:space="preserve"> </w:t>
    </w:r>
    <w:fldSimple w:instr=" STYLEREF &quot;Document number&quot; \* MERGEFORMAT ">
      <w:r w:rsidR="00163043">
        <w:t>1234</w:t>
      </w:r>
    </w:fldSimple>
    <w:r w:rsidR="00680DEC" w:rsidRPr="00C907DF">
      <w:t xml:space="preserve"> –</w:t>
    </w:r>
    <w:r w:rsidR="00680DEC">
      <w:t xml:space="preserve"> </w:t>
    </w:r>
    <w:fldSimple w:instr=" STYLEREF &quot;Document name&quot; \* MERGEFORMAT ">
      <w:r w:rsidR="00163043">
        <w:t>R-Mode - Aims, technical approach and current status.</w:t>
      </w:r>
    </w:fldSimple>
  </w:p>
  <w:p w:rsidR="00680DEC" w:rsidRPr="00525922" w:rsidRDefault="00327985" w:rsidP="00C716E5">
    <w:pPr>
      <w:pStyle w:val="Footerportrait"/>
    </w:pPr>
    <w:fldSimple w:instr=" STYLEREF &quot;Edition number&quot; \* MERGEFORMAT ">
      <w:r w:rsidR="00163043">
        <w:t>Edition 1.0</w:t>
      </w:r>
    </w:fldSimple>
    <w:r w:rsidR="00680DEC" w:rsidRPr="00C907DF">
      <w:tab/>
    </w:r>
    <w:r w:rsidR="00680DEC">
      <w:t xml:space="preserve">P </w:t>
    </w:r>
    <w:r w:rsidR="00680DEC" w:rsidRPr="00C907DF">
      <w:rPr>
        <w:rStyle w:val="PageNumber"/>
        <w:szCs w:val="15"/>
      </w:rPr>
      <w:fldChar w:fldCharType="begin"/>
    </w:r>
    <w:r w:rsidR="00680DEC" w:rsidRPr="00C907DF">
      <w:rPr>
        <w:rStyle w:val="PageNumber"/>
        <w:szCs w:val="15"/>
      </w:rPr>
      <w:instrText xml:space="preserve">PAGE  </w:instrText>
    </w:r>
    <w:r w:rsidR="00680DEC" w:rsidRPr="00C907DF">
      <w:rPr>
        <w:rStyle w:val="PageNumber"/>
        <w:szCs w:val="15"/>
      </w:rPr>
      <w:fldChar w:fldCharType="separate"/>
    </w:r>
    <w:r w:rsidR="00163043">
      <w:rPr>
        <w:rStyle w:val="PageNumber"/>
        <w:szCs w:val="15"/>
      </w:rPr>
      <w:t>4</w:t>
    </w:r>
    <w:r w:rsidR="00680DEC"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680DEC" w:rsidP="00C716E5">
    <w:pPr>
      <w:pStyle w:val="Footer"/>
    </w:pPr>
  </w:p>
  <w:p w:rsidR="00680DEC" w:rsidRDefault="00680DEC" w:rsidP="00C716E5">
    <w:pPr>
      <w:pStyle w:val="Footerportrait"/>
    </w:pPr>
  </w:p>
  <w:p w:rsidR="00680DEC" w:rsidRPr="00C907DF" w:rsidRDefault="00327985" w:rsidP="00C716E5">
    <w:pPr>
      <w:pStyle w:val="Footerportrait"/>
    </w:pPr>
    <w:fldSimple w:instr=" STYLEREF &quot;Document type&quot; \* MERGEFORMAT ">
      <w:r w:rsidR="00163043">
        <w:t>IALA Guideline</w:t>
      </w:r>
    </w:fldSimple>
    <w:r w:rsidR="00680DEC" w:rsidRPr="00C907DF">
      <w:t xml:space="preserve"> </w:t>
    </w:r>
    <w:fldSimple w:instr=" STYLEREF &quot;Document number&quot; \* MERGEFORMAT ">
      <w:r w:rsidR="00163043">
        <w:t>1234</w:t>
      </w:r>
    </w:fldSimple>
    <w:r w:rsidR="00680DEC" w:rsidRPr="00C907DF">
      <w:t xml:space="preserve"> –</w:t>
    </w:r>
    <w:r w:rsidR="00680DEC">
      <w:t xml:space="preserve"> </w:t>
    </w:r>
    <w:fldSimple w:instr=" STYLEREF &quot;Document name&quot; \* MERGEFORMAT ">
      <w:r w:rsidR="00163043">
        <w:t>R-Mode - Aims, technical approach and current status.</w:t>
      </w:r>
    </w:fldSimple>
    <w:r w:rsidR="00680DEC">
      <w:tab/>
    </w:r>
  </w:p>
  <w:p w:rsidR="00680DEC" w:rsidRPr="00C907DF" w:rsidRDefault="00327985" w:rsidP="00C716E5">
    <w:pPr>
      <w:pStyle w:val="Footerportrait"/>
    </w:pPr>
    <w:fldSimple w:instr=" STYLEREF &quot;Edition number&quot; \* MERGEFORMAT ">
      <w:r w:rsidR="00163043">
        <w:t>Edition 1.0</w:t>
      </w:r>
    </w:fldSimple>
    <w:r w:rsidR="00680DEC">
      <w:t xml:space="preserve">  </w:t>
    </w:r>
    <w:fldSimple w:instr=" STYLEREF &quot;Document date&quot; \* MERGEFORMAT ">
      <w:r w:rsidR="00163043">
        <w:t>Document date</w:t>
      </w:r>
    </w:fldSimple>
    <w:r w:rsidR="00680DEC">
      <w:tab/>
    </w:r>
    <w:r w:rsidR="00680DEC">
      <w:rPr>
        <w:rStyle w:val="PageNumber"/>
        <w:szCs w:val="15"/>
      </w:rPr>
      <w:t xml:space="preserve">P </w:t>
    </w:r>
    <w:r w:rsidR="00680DEC" w:rsidRPr="00C907DF">
      <w:rPr>
        <w:rStyle w:val="PageNumber"/>
        <w:szCs w:val="15"/>
      </w:rPr>
      <w:fldChar w:fldCharType="begin"/>
    </w:r>
    <w:r w:rsidR="00680DEC" w:rsidRPr="00C907DF">
      <w:rPr>
        <w:rStyle w:val="PageNumber"/>
        <w:szCs w:val="15"/>
      </w:rPr>
      <w:instrText xml:space="preserve">PAGE  </w:instrText>
    </w:r>
    <w:r w:rsidR="00680DEC" w:rsidRPr="00C907DF">
      <w:rPr>
        <w:rStyle w:val="PageNumber"/>
        <w:szCs w:val="15"/>
      </w:rPr>
      <w:fldChar w:fldCharType="separate"/>
    </w:r>
    <w:r w:rsidR="00163043">
      <w:rPr>
        <w:rStyle w:val="PageNumber"/>
        <w:szCs w:val="15"/>
      </w:rPr>
      <w:t>13</w:t>
    </w:r>
    <w:r w:rsidR="00680DEC"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3BE5" w:rsidRDefault="008D3BE5" w:rsidP="003274DB">
      <w:r>
        <w:separator/>
      </w:r>
    </w:p>
    <w:p w:rsidR="008D3BE5" w:rsidRDefault="008D3BE5"/>
  </w:footnote>
  <w:footnote w:type="continuationSeparator" w:id="0">
    <w:p w:rsidR="008D3BE5" w:rsidRDefault="008D3BE5" w:rsidP="003274DB">
      <w:r>
        <w:continuationSeparator/>
      </w:r>
    </w:p>
    <w:p w:rsidR="008D3BE5" w:rsidRDefault="008D3BE5"/>
  </w:footnote>
  <w:footnote w:id="1">
    <w:p w:rsidR="00680DEC" w:rsidRPr="00892D21" w:rsidRDefault="00680DEC" w:rsidP="00892D21">
      <w:pPr>
        <w:pStyle w:val="FootnoteText"/>
        <w:tabs>
          <w:tab w:val="clear" w:pos="425"/>
          <w:tab w:val="left" w:pos="0"/>
        </w:tabs>
        <w:ind w:left="284" w:hanging="284"/>
        <w:rPr>
          <w:sz w:val="22"/>
          <w:szCs w:val="22"/>
          <w:vertAlign w:val="baseline"/>
        </w:rPr>
      </w:pPr>
      <w:r>
        <w:rPr>
          <w:rStyle w:val="FootnoteReference"/>
        </w:rPr>
        <w:footnoteRef/>
      </w:r>
      <w:r>
        <w:t xml:space="preserve">       </w:t>
      </w:r>
      <w:r>
        <w:rPr>
          <w:sz w:val="22"/>
          <w:szCs w:val="22"/>
          <w:vertAlign w:val="baseline"/>
        </w:rPr>
        <w:t>Estimated value considering a H</w:t>
      </w:r>
      <w:r w:rsidRPr="0071043C">
        <w:rPr>
          <w:sz w:val="22"/>
          <w:szCs w:val="22"/>
          <w:vertAlign w:val="baseline"/>
        </w:rPr>
        <w:t>DOP &lt; 2 in the dedicated region of the North Sea Area</w:t>
      </w:r>
      <w:r>
        <w:rPr>
          <w:sz w:val="22"/>
          <w:szCs w:val="22"/>
          <w:vertAlign w:val="baseline"/>
        </w:rPr>
        <w:t xml:space="preserve"> as illustrated in in </w:t>
      </w:r>
      <w:r>
        <w:rPr>
          <w:sz w:val="22"/>
          <w:szCs w:val="22"/>
          <w:vertAlign w:val="baseline"/>
        </w:rPr>
        <w:br/>
      </w:r>
      <w:r w:rsidRPr="0071043C">
        <w:rPr>
          <w:sz w:val="22"/>
          <w:szCs w:val="22"/>
          <w:vertAlign w:val="baseline"/>
        </w:rPr>
        <w:t>[3</w:t>
      </w:r>
      <w:r>
        <w:rPr>
          <w:sz w:val="22"/>
          <w:szCs w:val="22"/>
          <w:vertAlign w:val="baseline"/>
        </w:rPr>
        <w:t>, Figure 17</w:t>
      </w:r>
      <w:r w:rsidRPr="0071043C">
        <w:rPr>
          <w:sz w:val="22"/>
          <w:szCs w:val="22"/>
          <w:vertAlign w:val="baseline"/>
        </w:rPr>
        <w:t>].</w:t>
      </w:r>
    </w:p>
  </w:footnote>
  <w:footnote w:id="2">
    <w:p w:rsidR="00680DEC" w:rsidRDefault="00680DEC" w:rsidP="00680DEC">
      <w:pPr>
        <w:pStyle w:val="FootnoteText"/>
        <w:rPr>
          <w:vertAlign w:val="baseline"/>
          <w:lang w:val="en-US"/>
        </w:rPr>
      </w:pPr>
      <w:r>
        <w:rPr>
          <w:rStyle w:val="FootnoteReference"/>
        </w:rPr>
        <w:footnoteRef/>
      </w:r>
      <w:r>
        <w:t xml:space="preserve"> </w:t>
      </w:r>
      <w:r w:rsidR="00C80C92">
        <w:tab/>
      </w:r>
      <w:r w:rsidR="00C80C92" w:rsidRPr="00C80C92">
        <w:rPr>
          <w:sz w:val="22"/>
          <w:szCs w:val="22"/>
          <w:vertAlign w:val="baseline"/>
          <w:lang w:val="en-US"/>
        </w:rPr>
        <w:t>The references can be downloaded from</w:t>
      </w:r>
      <w:r w:rsidR="00C80C92" w:rsidRPr="00C80C92">
        <w:rPr>
          <w:lang w:val="en-US"/>
        </w:rPr>
        <w:t xml:space="preserve"> </w:t>
      </w:r>
      <w:r w:rsidR="00C80C92">
        <w:rPr>
          <w:vertAlign w:val="baseline"/>
          <w:lang w:val="en-US"/>
        </w:rPr>
        <w:t xml:space="preserve">the IALA website, </w:t>
      </w:r>
      <w:hyperlink r:id="rId1" w:history="1">
        <w:r w:rsidR="00C80C92" w:rsidRPr="007676E2">
          <w:rPr>
            <w:rStyle w:val="Hyperlink"/>
            <w:vertAlign w:val="baseline"/>
            <w:lang w:val="en-US"/>
          </w:rPr>
          <w:t>http://www.iala-aism.org/products-projects/e-navigation/test-bedsprojects/accseas/</w:t>
        </w:r>
      </w:hyperlink>
    </w:p>
    <w:p w:rsidR="00C80C92" w:rsidRPr="00C80C92" w:rsidRDefault="00C80C92" w:rsidP="00C80C92">
      <w:pPr>
        <w:pStyle w:val="FootnoteText"/>
        <w:tabs>
          <w:tab w:val="clear" w:pos="425"/>
          <w:tab w:val="left" w:pos="142"/>
        </w:tabs>
        <w:ind w:left="0" w:firstLine="0"/>
        <w:rPr>
          <w:vertAlign w:val="baseline"/>
          <w:lang w:val="en-US"/>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3"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72"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667792" w:rsidRDefault="00163043" w:rsidP="0066779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73"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Pr>
        <w:noProof/>
        <w:lang w:val="en-IE" w:eastAsia="en-IE"/>
      </w:rPr>
      <w:drawing>
        <wp:anchor distT="0" distB="0" distL="114300" distR="114300" simplePos="0" relativeHeight="251678720" behindDoc="1" locked="0" layoutInCell="1" allowOverlap="1" wp14:anchorId="5ED2A82D" wp14:editId="528AA1AF">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71"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ED2A8D" w:rsidRDefault="00163043" w:rsidP="007B1330">
    <w:pPr>
      <w:pStyle w:val="Header"/>
      <w:jc w:val="righ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4"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sidRPr="00442889">
      <w:rPr>
        <w:noProof/>
        <w:lang w:val="en-IE" w:eastAsia="en-IE"/>
      </w:rPr>
      <w:drawing>
        <wp:anchor distT="0" distB="0" distL="114300" distR="114300" simplePos="0" relativeHeight="251657214" behindDoc="1" locked="0" layoutInCell="1" allowOverlap="1" wp14:anchorId="24705426" wp14:editId="0458FECA">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7B1330">
      <w:t>ENAV19-14.1.10</w:t>
    </w:r>
  </w:p>
  <w:p w:rsidR="00680DEC" w:rsidRPr="00ED2A8D" w:rsidRDefault="00680DEC" w:rsidP="008747E0">
    <w:pPr>
      <w:pStyle w:val="Header"/>
    </w:pPr>
  </w:p>
  <w:p w:rsidR="00680DEC" w:rsidRDefault="00680DEC" w:rsidP="008747E0">
    <w:pPr>
      <w:pStyle w:val="Header"/>
    </w:pPr>
  </w:p>
  <w:p w:rsidR="00680DEC" w:rsidRDefault="00680DEC" w:rsidP="008747E0">
    <w:pPr>
      <w:pStyle w:val="Header"/>
    </w:pPr>
  </w:p>
  <w:p w:rsidR="00680DEC" w:rsidRDefault="00680DEC" w:rsidP="008747E0">
    <w:pPr>
      <w:pStyle w:val="Header"/>
    </w:pPr>
  </w:p>
  <w:p w:rsidR="00680DEC" w:rsidRDefault="00680DEC" w:rsidP="008747E0">
    <w:pPr>
      <w:pStyle w:val="Header"/>
    </w:pPr>
  </w:p>
  <w:p w:rsidR="00680DEC" w:rsidRDefault="00680DEC" w:rsidP="008747E0">
    <w:pPr>
      <w:pStyle w:val="Header"/>
    </w:pPr>
    <w:r>
      <w:rPr>
        <w:noProof/>
        <w:lang w:val="en-IE" w:eastAsia="en-IE"/>
      </w:rPr>
      <w:drawing>
        <wp:anchor distT="0" distB="0" distL="114300" distR="114300" simplePos="0" relativeHeight="251656189" behindDoc="1" locked="0" layoutInCell="1" allowOverlap="1" wp14:anchorId="3A7EE9E6" wp14:editId="31DFFC77">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rsidR="00680DEC" w:rsidRPr="00ED2A8D" w:rsidRDefault="00680DEC" w:rsidP="008747E0">
    <w:pPr>
      <w:pStyle w:val="Header"/>
    </w:pPr>
  </w:p>
  <w:p w:rsidR="00680DEC" w:rsidRPr="00ED2A8D" w:rsidRDefault="00680DEC"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2"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Pr>
        <w:noProof/>
        <w:lang w:val="en-IE" w:eastAsia="en-IE"/>
      </w:rPr>
      <w:drawing>
        <wp:anchor distT="0" distB="0" distL="114300" distR="114300" simplePos="0" relativeHeight="251688960" behindDoc="1" locked="0" layoutInCell="1" allowOverlap="1" wp14:anchorId="0AA205D9" wp14:editId="04C7160D">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680DEC" w:rsidRDefault="00680DEC">
    <w:pPr>
      <w:pStyle w:val="Header"/>
    </w:pPr>
  </w:p>
  <w:p w:rsidR="00680DEC" w:rsidRDefault="00680DE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6"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ED2A8D" w:rsidRDefault="00163043" w:rsidP="008747E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7"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Pr>
        <w:noProof/>
        <w:lang w:val="en-IE" w:eastAsia="en-IE"/>
      </w:rPr>
      <w:drawing>
        <wp:anchor distT="0" distB="0" distL="114300" distR="114300" simplePos="0" relativeHeight="251658752" behindDoc="1" locked="0" layoutInCell="1" allowOverlap="1" wp14:anchorId="4ECC63CC" wp14:editId="121D7502">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680DEC" w:rsidRPr="00ED2A8D" w:rsidRDefault="00680DEC" w:rsidP="008747E0">
    <w:pPr>
      <w:pStyle w:val="Header"/>
    </w:pPr>
  </w:p>
  <w:p w:rsidR="00680DEC" w:rsidRDefault="00680DEC" w:rsidP="008747E0">
    <w:pPr>
      <w:pStyle w:val="Header"/>
    </w:pPr>
  </w:p>
  <w:p w:rsidR="00680DEC" w:rsidRDefault="00680DEC" w:rsidP="008747E0">
    <w:pPr>
      <w:pStyle w:val="Header"/>
    </w:pPr>
  </w:p>
  <w:p w:rsidR="00680DEC" w:rsidRDefault="00680DEC" w:rsidP="008747E0">
    <w:pPr>
      <w:pStyle w:val="Header"/>
    </w:pPr>
  </w:p>
  <w:p w:rsidR="00680DEC" w:rsidRPr="00441393" w:rsidRDefault="00680DEC" w:rsidP="00441393">
    <w:pPr>
      <w:pStyle w:val="Contents"/>
    </w:pPr>
    <w:r>
      <w:t>DOCUMENT REVISION</w:t>
    </w:r>
  </w:p>
  <w:p w:rsidR="00680DEC" w:rsidRPr="00ED2A8D" w:rsidRDefault="00680DEC" w:rsidP="008747E0">
    <w:pPr>
      <w:pStyle w:val="Header"/>
    </w:pPr>
  </w:p>
  <w:p w:rsidR="00680DEC" w:rsidRPr="00AC33A2" w:rsidRDefault="00680DEC"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5"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043" w:rsidRDefault="001630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9"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ED2A8D" w:rsidRDefault="00163043" w:rsidP="008747E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70"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Pr>
        <w:noProof/>
        <w:lang w:val="en-IE" w:eastAsia="en-IE"/>
      </w:rPr>
      <w:drawing>
        <wp:anchor distT="0" distB="0" distL="114300" distR="114300" simplePos="0" relativeHeight="251674624" behindDoc="1" locked="0" layoutInCell="1" allowOverlap="1" wp14:anchorId="0F1E96C9" wp14:editId="238B5452">
          <wp:simplePos x="0" y="0"/>
          <wp:positionH relativeFrom="page">
            <wp:posOffset>6840855</wp:posOffset>
          </wp:positionH>
          <wp:positionV relativeFrom="page">
            <wp:posOffset>0</wp:posOffset>
          </wp:positionV>
          <wp:extent cx="720000" cy="720000"/>
          <wp:effectExtent l="0" t="0" r="4445" b="4445"/>
          <wp:wrapNone/>
          <wp:docPr id="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680DEC" w:rsidRPr="00ED2A8D" w:rsidRDefault="00680DEC" w:rsidP="008747E0">
    <w:pPr>
      <w:pStyle w:val="Header"/>
    </w:pPr>
  </w:p>
  <w:p w:rsidR="00680DEC" w:rsidRDefault="00680DEC" w:rsidP="008747E0">
    <w:pPr>
      <w:pStyle w:val="Header"/>
    </w:pPr>
  </w:p>
  <w:p w:rsidR="00680DEC" w:rsidRDefault="00680DEC" w:rsidP="008747E0">
    <w:pPr>
      <w:pStyle w:val="Header"/>
    </w:pPr>
  </w:p>
  <w:p w:rsidR="00680DEC" w:rsidRDefault="00680DEC" w:rsidP="008747E0">
    <w:pPr>
      <w:pStyle w:val="Header"/>
    </w:pPr>
  </w:p>
  <w:p w:rsidR="00680DEC" w:rsidRPr="00441393" w:rsidRDefault="00680DEC" w:rsidP="00441393">
    <w:pPr>
      <w:pStyle w:val="Contents"/>
    </w:pPr>
    <w:r>
      <w:t>CONTENTS</w:t>
    </w:r>
  </w:p>
  <w:p w:rsidR="00680DEC" w:rsidRDefault="00680DEC" w:rsidP="0078486B">
    <w:pPr>
      <w:pStyle w:val="Header"/>
      <w:spacing w:line="140" w:lineRule="exact"/>
    </w:pPr>
  </w:p>
  <w:p w:rsidR="00680DEC" w:rsidRPr="00AC33A2" w:rsidRDefault="00680DEC"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0DEC" w:rsidRPr="00ED2A8D" w:rsidRDefault="00163043" w:rsidP="00C716E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9867568"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v:shape>
      </w:pict>
    </w:r>
    <w:r w:rsidR="00680DEC">
      <w:rPr>
        <w:noProof/>
        <w:lang w:val="en-IE" w:eastAsia="en-IE"/>
      </w:rPr>
      <w:drawing>
        <wp:anchor distT="0" distB="0" distL="114300" distR="114300" simplePos="0" relativeHeight="251697152" behindDoc="1" locked="0" layoutInCell="1" allowOverlap="1" wp14:anchorId="332E8337" wp14:editId="1A6C9C04">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680DEC" w:rsidRPr="00ED2A8D" w:rsidRDefault="00680DEC" w:rsidP="00C716E5">
    <w:pPr>
      <w:pStyle w:val="Header"/>
    </w:pPr>
  </w:p>
  <w:p w:rsidR="00680DEC" w:rsidRDefault="00680DEC" w:rsidP="00C716E5">
    <w:pPr>
      <w:pStyle w:val="Header"/>
    </w:pPr>
  </w:p>
  <w:p w:rsidR="00680DEC" w:rsidRDefault="00680DEC" w:rsidP="00C716E5">
    <w:pPr>
      <w:pStyle w:val="Header"/>
    </w:pPr>
  </w:p>
  <w:p w:rsidR="00680DEC" w:rsidRDefault="00680DEC" w:rsidP="00C716E5">
    <w:pPr>
      <w:pStyle w:val="Header"/>
    </w:pPr>
  </w:p>
  <w:p w:rsidR="00680DEC" w:rsidRPr="00441393" w:rsidRDefault="00680DEC" w:rsidP="00C716E5">
    <w:pPr>
      <w:pStyle w:val="Contents"/>
    </w:pPr>
    <w:r>
      <w:t>CONTENTS</w:t>
    </w:r>
  </w:p>
  <w:p w:rsidR="00680DEC" w:rsidRPr="00ED2A8D" w:rsidRDefault="00680DEC" w:rsidP="00C716E5">
    <w:pPr>
      <w:pStyle w:val="Header"/>
    </w:pPr>
  </w:p>
  <w:p w:rsidR="00680DEC" w:rsidRPr="00AC33A2" w:rsidRDefault="00680DEC" w:rsidP="00C716E5">
    <w:pPr>
      <w:pStyle w:val="Header"/>
      <w:spacing w:line="140" w:lineRule="exact"/>
    </w:pPr>
  </w:p>
  <w:p w:rsidR="00680DEC" w:rsidRDefault="00680DEC">
    <w:pPr>
      <w:pStyle w:val="Header"/>
    </w:pPr>
    <w:r>
      <w:rPr>
        <w:noProof/>
        <w:lang w:val="en-IE" w:eastAsia="en-IE"/>
      </w:rPr>
      <w:drawing>
        <wp:anchor distT="0" distB="0" distL="114300" distR="114300" simplePos="0" relativeHeight="251695104" behindDoc="1" locked="0" layoutInCell="1" allowOverlap="1" wp14:anchorId="53AA006C" wp14:editId="3BDF0733">
          <wp:simplePos x="0" y="0"/>
          <wp:positionH relativeFrom="page">
            <wp:posOffset>6827653</wp:posOffset>
          </wp:positionH>
          <wp:positionV relativeFrom="page">
            <wp:posOffset>0</wp:posOffset>
          </wp:positionV>
          <wp:extent cx="720000" cy="720000"/>
          <wp:effectExtent l="0" t="0" r="4445" b="4445"/>
          <wp:wrapNone/>
          <wp:docPr id="2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5A626BD"/>
    <w:multiLevelType w:val="hybridMultilevel"/>
    <w:tmpl w:val="90C43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102258"/>
    <w:multiLevelType w:val="multilevel"/>
    <w:tmpl w:val="B5E0F12C"/>
    <w:lvl w:ilvl="0">
      <w:start w:val="1"/>
      <w:numFmt w:val="decimal"/>
      <w:pStyle w:val="Tablecaption"/>
      <w:lvlText w:val="Table %1"/>
      <w:lvlJc w:val="left"/>
      <w:pPr>
        <w:ind w:left="709" w:hanging="567"/>
      </w:pPr>
      <w:rPr>
        <w:rFonts w:hint="default"/>
        <w:u w:val="single"/>
      </w:rPr>
    </w:lvl>
    <w:lvl w:ilvl="1">
      <w:start w:val="1"/>
      <w:numFmt w:val="decimal"/>
      <w:lvlText w:val="%1.%2."/>
      <w:lvlJc w:val="left"/>
      <w:pPr>
        <w:ind w:left="1644" w:hanging="432"/>
      </w:pPr>
      <w:rPr>
        <w:rFonts w:hint="default"/>
      </w:rPr>
    </w:lvl>
    <w:lvl w:ilvl="2">
      <w:start w:val="1"/>
      <w:numFmt w:val="decimal"/>
      <w:lvlText w:val="%1.%2.%3."/>
      <w:lvlJc w:val="left"/>
      <w:pPr>
        <w:ind w:left="2076" w:hanging="504"/>
      </w:pPr>
      <w:rPr>
        <w:rFonts w:hint="default"/>
      </w:rPr>
    </w:lvl>
    <w:lvl w:ilvl="3">
      <w:start w:val="1"/>
      <w:numFmt w:val="decimal"/>
      <w:lvlText w:val="%1.%2.%3.%4."/>
      <w:lvlJc w:val="left"/>
      <w:pPr>
        <w:ind w:left="2580" w:hanging="648"/>
      </w:pPr>
      <w:rPr>
        <w:rFonts w:hint="default"/>
      </w:rPr>
    </w:lvl>
    <w:lvl w:ilvl="4">
      <w:start w:val="1"/>
      <w:numFmt w:val="decimal"/>
      <w:lvlText w:val="%1.%2.%3.%4.%5."/>
      <w:lvlJc w:val="left"/>
      <w:pPr>
        <w:ind w:left="3084" w:hanging="792"/>
      </w:pPr>
      <w:rPr>
        <w:rFonts w:hint="default"/>
      </w:rPr>
    </w:lvl>
    <w:lvl w:ilvl="5">
      <w:start w:val="1"/>
      <w:numFmt w:val="decimal"/>
      <w:lvlText w:val="%1.%2.%3.%4.%5.%6."/>
      <w:lvlJc w:val="left"/>
      <w:pPr>
        <w:ind w:left="3588" w:hanging="936"/>
      </w:pPr>
      <w:rPr>
        <w:rFonts w:hint="default"/>
      </w:rPr>
    </w:lvl>
    <w:lvl w:ilvl="6">
      <w:start w:val="1"/>
      <w:numFmt w:val="decimal"/>
      <w:lvlText w:val="%1.%2.%3.%4.%5.%6.%7."/>
      <w:lvlJc w:val="left"/>
      <w:pPr>
        <w:ind w:left="4092" w:hanging="1080"/>
      </w:pPr>
      <w:rPr>
        <w:rFonts w:hint="default"/>
      </w:rPr>
    </w:lvl>
    <w:lvl w:ilvl="7">
      <w:start w:val="1"/>
      <w:numFmt w:val="decimal"/>
      <w:lvlText w:val="%1.%2.%3.%4.%5.%6.%7.%8."/>
      <w:lvlJc w:val="left"/>
      <w:pPr>
        <w:ind w:left="4596" w:hanging="1224"/>
      </w:pPr>
      <w:rPr>
        <w:rFonts w:hint="default"/>
      </w:rPr>
    </w:lvl>
    <w:lvl w:ilvl="8">
      <w:start w:val="1"/>
      <w:numFmt w:val="decimal"/>
      <w:lvlText w:val="%1.%2.%3.%4.%5.%6.%7.%8.%9."/>
      <w:lvlJc w:val="left"/>
      <w:pPr>
        <w:ind w:left="5172" w:hanging="1440"/>
      </w:pPr>
      <w:rPr>
        <w:rFonts w:hint="default"/>
      </w:rPr>
    </w:lvl>
  </w:abstractNum>
  <w:abstractNum w:abstractNumId="9">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C4C2AF4"/>
    <w:multiLevelType w:val="hybridMultilevel"/>
    <w:tmpl w:val="7F8CA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82EF092">
      <w:numFmt w:val="bullet"/>
      <w:lvlText w:val="-"/>
      <w:lvlJc w:val="left"/>
      <w:pPr>
        <w:ind w:left="2160" w:hanging="360"/>
      </w:pPr>
      <w:rPr>
        <w:rFonts w:ascii="Arial" w:eastAsia="Times New Roman" w:hAnsi="Arial" w:cs="Arial"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66035A2C"/>
    <w:multiLevelType w:val="hybridMultilevel"/>
    <w:tmpl w:val="6E1EE80A"/>
    <w:lvl w:ilvl="0" w:tplc="401008D6">
      <w:start w:val="6"/>
      <w:numFmt w:val="bullet"/>
      <w:lvlText w:val="-"/>
      <w:lvlJc w:val="left"/>
      <w:pPr>
        <w:ind w:left="473" w:hanging="360"/>
      </w:pPr>
      <w:rPr>
        <w:rFonts w:ascii="Calibri" w:eastAsiaTheme="minorHAnsi" w:hAnsi="Calibri" w:cstheme="minorBidi" w:hint="default"/>
      </w:rPr>
    </w:lvl>
    <w:lvl w:ilvl="1" w:tplc="08090003" w:tentative="1">
      <w:start w:val="1"/>
      <w:numFmt w:val="bullet"/>
      <w:lvlText w:val="o"/>
      <w:lvlJc w:val="left"/>
      <w:pPr>
        <w:ind w:left="1193" w:hanging="360"/>
      </w:pPr>
      <w:rPr>
        <w:rFonts w:ascii="Courier New" w:hAnsi="Courier New" w:cs="Courier New" w:hint="default"/>
      </w:rPr>
    </w:lvl>
    <w:lvl w:ilvl="2" w:tplc="08090005" w:tentative="1">
      <w:start w:val="1"/>
      <w:numFmt w:val="bullet"/>
      <w:lvlText w:val=""/>
      <w:lvlJc w:val="left"/>
      <w:pPr>
        <w:ind w:left="1913" w:hanging="360"/>
      </w:pPr>
      <w:rPr>
        <w:rFonts w:ascii="Wingdings" w:hAnsi="Wingdings" w:hint="default"/>
      </w:rPr>
    </w:lvl>
    <w:lvl w:ilvl="3" w:tplc="08090001" w:tentative="1">
      <w:start w:val="1"/>
      <w:numFmt w:val="bullet"/>
      <w:lvlText w:val=""/>
      <w:lvlJc w:val="left"/>
      <w:pPr>
        <w:ind w:left="2633" w:hanging="360"/>
      </w:pPr>
      <w:rPr>
        <w:rFonts w:ascii="Symbol" w:hAnsi="Symbol" w:hint="default"/>
      </w:rPr>
    </w:lvl>
    <w:lvl w:ilvl="4" w:tplc="08090003" w:tentative="1">
      <w:start w:val="1"/>
      <w:numFmt w:val="bullet"/>
      <w:lvlText w:val="o"/>
      <w:lvlJc w:val="left"/>
      <w:pPr>
        <w:ind w:left="3353" w:hanging="360"/>
      </w:pPr>
      <w:rPr>
        <w:rFonts w:ascii="Courier New" w:hAnsi="Courier New" w:cs="Courier New" w:hint="default"/>
      </w:rPr>
    </w:lvl>
    <w:lvl w:ilvl="5" w:tplc="08090005" w:tentative="1">
      <w:start w:val="1"/>
      <w:numFmt w:val="bullet"/>
      <w:lvlText w:val=""/>
      <w:lvlJc w:val="left"/>
      <w:pPr>
        <w:ind w:left="4073" w:hanging="360"/>
      </w:pPr>
      <w:rPr>
        <w:rFonts w:ascii="Wingdings" w:hAnsi="Wingdings" w:hint="default"/>
      </w:rPr>
    </w:lvl>
    <w:lvl w:ilvl="6" w:tplc="08090001" w:tentative="1">
      <w:start w:val="1"/>
      <w:numFmt w:val="bullet"/>
      <w:lvlText w:val=""/>
      <w:lvlJc w:val="left"/>
      <w:pPr>
        <w:ind w:left="4793" w:hanging="360"/>
      </w:pPr>
      <w:rPr>
        <w:rFonts w:ascii="Symbol" w:hAnsi="Symbol" w:hint="default"/>
      </w:rPr>
    </w:lvl>
    <w:lvl w:ilvl="7" w:tplc="08090003" w:tentative="1">
      <w:start w:val="1"/>
      <w:numFmt w:val="bullet"/>
      <w:lvlText w:val="o"/>
      <w:lvlJc w:val="left"/>
      <w:pPr>
        <w:ind w:left="5513" w:hanging="360"/>
      </w:pPr>
      <w:rPr>
        <w:rFonts w:ascii="Courier New" w:hAnsi="Courier New" w:cs="Courier New" w:hint="default"/>
      </w:rPr>
    </w:lvl>
    <w:lvl w:ilvl="8" w:tplc="08090005" w:tentative="1">
      <w:start w:val="1"/>
      <w:numFmt w:val="bullet"/>
      <w:lvlText w:val=""/>
      <w:lvlJc w:val="left"/>
      <w:pPr>
        <w:ind w:left="6233" w:hanging="360"/>
      </w:pPr>
      <w:rPr>
        <w:rFonts w:ascii="Wingdings" w:hAnsi="Wingdings" w:hint="default"/>
      </w:rPr>
    </w:lvl>
  </w:abstractNum>
  <w:abstractNum w:abstractNumId="29">
    <w:nsid w:val="67AB4D84"/>
    <w:multiLevelType w:val="multilevel"/>
    <w:tmpl w:val="495221B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F73590A"/>
    <w:multiLevelType w:val="hybridMultilevel"/>
    <w:tmpl w:val="3514A0FC"/>
    <w:lvl w:ilvl="0" w:tplc="8D72D73E">
      <w:start w:val="1"/>
      <w:numFmt w:val="bullet"/>
      <w:lvlText w:val=""/>
      <w:lvlJc w:val="left"/>
      <w:pPr>
        <w:tabs>
          <w:tab w:val="num" w:pos="720"/>
        </w:tabs>
        <w:ind w:left="720" w:hanging="360"/>
      </w:pPr>
      <w:rPr>
        <w:rFonts w:ascii="Wingdings" w:hAnsi="Wingdings" w:hint="default"/>
      </w:rPr>
    </w:lvl>
    <w:lvl w:ilvl="1" w:tplc="127A2EC4">
      <w:start w:val="1"/>
      <w:numFmt w:val="bullet"/>
      <w:lvlText w:val=""/>
      <w:lvlJc w:val="left"/>
      <w:pPr>
        <w:tabs>
          <w:tab w:val="num" w:pos="1440"/>
        </w:tabs>
        <w:ind w:left="1440" w:hanging="360"/>
      </w:pPr>
      <w:rPr>
        <w:rFonts w:ascii="Wingdings" w:hAnsi="Wingdings" w:hint="default"/>
      </w:rPr>
    </w:lvl>
    <w:lvl w:ilvl="2" w:tplc="6C960D84" w:tentative="1">
      <w:start w:val="1"/>
      <w:numFmt w:val="bullet"/>
      <w:lvlText w:val=""/>
      <w:lvlJc w:val="left"/>
      <w:pPr>
        <w:tabs>
          <w:tab w:val="num" w:pos="2160"/>
        </w:tabs>
        <w:ind w:left="2160" w:hanging="360"/>
      </w:pPr>
      <w:rPr>
        <w:rFonts w:ascii="Wingdings" w:hAnsi="Wingdings" w:hint="default"/>
      </w:rPr>
    </w:lvl>
    <w:lvl w:ilvl="3" w:tplc="DDF6A100" w:tentative="1">
      <w:start w:val="1"/>
      <w:numFmt w:val="bullet"/>
      <w:lvlText w:val=""/>
      <w:lvlJc w:val="left"/>
      <w:pPr>
        <w:tabs>
          <w:tab w:val="num" w:pos="2880"/>
        </w:tabs>
        <w:ind w:left="2880" w:hanging="360"/>
      </w:pPr>
      <w:rPr>
        <w:rFonts w:ascii="Wingdings" w:hAnsi="Wingdings" w:hint="default"/>
      </w:rPr>
    </w:lvl>
    <w:lvl w:ilvl="4" w:tplc="EBD4B2CE" w:tentative="1">
      <w:start w:val="1"/>
      <w:numFmt w:val="bullet"/>
      <w:lvlText w:val=""/>
      <w:lvlJc w:val="left"/>
      <w:pPr>
        <w:tabs>
          <w:tab w:val="num" w:pos="3600"/>
        </w:tabs>
        <w:ind w:left="3600" w:hanging="360"/>
      </w:pPr>
      <w:rPr>
        <w:rFonts w:ascii="Wingdings" w:hAnsi="Wingdings" w:hint="default"/>
      </w:rPr>
    </w:lvl>
    <w:lvl w:ilvl="5" w:tplc="05307E3E" w:tentative="1">
      <w:start w:val="1"/>
      <w:numFmt w:val="bullet"/>
      <w:lvlText w:val=""/>
      <w:lvlJc w:val="left"/>
      <w:pPr>
        <w:tabs>
          <w:tab w:val="num" w:pos="4320"/>
        </w:tabs>
        <w:ind w:left="4320" w:hanging="360"/>
      </w:pPr>
      <w:rPr>
        <w:rFonts w:ascii="Wingdings" w:hAnsi="Wingdings" w:hint="default"/>
      </w:rPr>
    </w:lvl>
    <w:lvl w:ilvl="6" w:tplc="B1A216B4" w:tentative="1">
      <w:start w:val="1"/>
      <w:numFmt w:val="bullet"/>
      <w:lvlText w:val=""/>
      <w:lvlJc w:val="left"/>
      <w:pPr>
        <w:tabs>
          <w:tab w:val="num" w:pos="5040"/>
        </w:tabs>
        <w:ind w:left="5040" w:hanging="360"/>
      </w:pPr>
      <w:rPr>
        <w:rFonts w:ascii="Wingdings" w:hAnsi="Wingdings" w:hint="default"/>
      </w:rPr>
    </w:lvl>
    <w:lvl w:ilvl="7" w:tplc="4214538E" w:tentative="1">
      <w:start w:val="1"/>
      <w:numFmt w:val="bullet"/>
      <w:lvlText w:val=""/>
      <w:lvlJc w:val="left"/>
      <w:pPr>
        <w:tabs>
          <w:tab w:val="num" w:pos="5760"/>
        </w:tabs>
        <w:ind w:left="5760" w:hanging="360"/>
      </w:pPr>
      <w:rPr>
        <w:rFonts w:ascii="Wingdings" w:hAnsi="Wingdings" w:hint="default"/>
      </w:rPr>
    </w:lvl>
    <w:lvl w:ilvl="8" w:tplc="EBBAE43E" w:tentative="1">
      <w:start w:val="1"/>
      <w:numFmt w:val="bullet"/>
      <w:lvlText w:val=""/>
      <w:lvlJc w:val="left"/>
      <w:pPr>
        <w:tabs>
          <w:tab w:val="num" w:pos="6480"/>
        </w:tabs>
        <w:ind w:left="6480" w:hanging="360"/>
      </w:pPr>
      <w:rPr>
        <w:rFonts w:ascii="Wingdings" w:hAnsi="Wingdings" w:hint="default"/>
      </w:rPr>
    </w:lvl>
  </w:abstractNum>
  <w:abstractNum w:abstractNumId="31">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2">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4"/>
  </w:num>
  <w:num w:numId="2">
    <w:abstractNumId w:val="34"/>
  </w:num>
  <w:num w:numId="3">
    <w:abstractNumId w:val="6"/>
  </w:num>
  <w:num w:numId="4">
    <w:abstractNumId w:val="20"/>
  </w:num>
  <w:num w:numId="5">
    <w:abstractNumId w:val="16"/>
  </w:num>
  <w:num w:numId="6">
    <w:abstractNumId w:val="8"/>
  </w:num>
  <w:num w:numId="7">
    <w:abstractNumId w:val="14"/>
  </w:num>
  <w:num w:numId="8">
    <w:abstractNumId w:val="22"/>
  </w:num>
  <w:num w:numId="9">
    <w:abstractNumId w:val="5"/>
  </w:num>
  <w:num w:numId="10">
    <w:abstractNumId w:val="13"/>
  </w:num>
  <w:num w:numId="11">
    <w:abstractNumId w:val="17"/>
  </w:num>
  <w:num w:numId="12">
    <w:abstractNumId w:val="3"/>
  </w:num>
  <w:num w:numId="13">
    <w:abstractNumId w:val="23"/>
  </w:num>
  <w:num w:numId="14">
    <w:abstractNumId w:val="0"/>
  </w:num>
  <w:num w:numId="15">
    <w:abstractNumId w:val="29"/>
  </w:num>
  <w:num w:numId="16">
    <w:abstractNumId w:val="31"/>
  </w:num>
  <w:num w:numId="17">
    <w:abstractNumId w:val="12"/>
  </w:num>
  <w:num w:numId="18">
    <w:abstractNumId w:val="11"/>
  </w:num>
  <w:num w:numId="19">
    <w:abstractNumId w:val="32"/>
  </w:num>
  <w:num w:numId="20">
    <w:abstractNumId w:val="21"/>
  </w:num>
  <w:num w:numId="21">
    <w:abstractNumId w:val="2"/>
  </w:num>
  <w:num w:numId="22">
    <w:abstractNumId w:val="10"/>
  </w:num>
  <w:num w:numId="23">
    <w:abstractNumId w:val="26"/>
  </w:num>
  <w:num w:numId="24">
    <w:abstractNumId w:val="9"/>
  </w:num>
  <w:num w:numId="25">
    <w:abstractNumId w:val="33"/>
  </w:num>
  <w:num w:numId="26">
    <w:abstractNumId w:val="1"/>
  </w:num>
  <w:num w:numId="27">
    <w:abstractNumId w:val="19"/>
  </w:num>
  <w:num w:numId="28">
    <w:abstractNumId w:val="15"/>
  </w:num>
  <w:num w:numId="29">
    <w:abstractNumId w:val="25"/>
  </w:num>
  <w:num w:numId="30">
    <w:abstractNumId w:val="27"/>
  </w:num>
  <w:num w:numId="31">
    <w:abstractNumId w:val="4"/>
  </w:num>
  <w:num w:numId="32">
    <w:abstractNumId w:val="18"/>
  </w:num>
  <w:num w:numId="33">
    <w:abstractNumId w:val="7"/>
  </w:num>
  <w:num w:numId="34">
    <w:abstractNumId w:val="28"/>
  </w:num>
  <w:num w:numId="35">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6AF9"/>
    <w:rsid w:val="0001616D"/>
    <w:rsid w:val="00016839"/>
    <w:rsid w:val="000174F9"/>
    <w:rsid w:val="000249C2"/>
    <w:rsid w:val="000258F6"/>
    <w:rsid w:val="000379A7"/>
    <w:rsid w:val="00040EB8"/>
    <w:rsid w:val="0005449E"/>
    <w:rsid w:val="00057B6D"/>
    <w:rsid w:val="00061A7B"/>
    <w:rsid w:val="0008527C"/>
    <w:rsid w:val="0008654C"/>
    <w:rsid w:val="000904ED"/>
    <w:rsid w:val="00091545"/>
    <w:rsid w:val="000A09C5"/>
    <w:rsid w:val="000A27A8"/>
    <w:rsid w:val="000B2356"/>
    <w:rsid w:val="000B37B9"/>
    <w:rsid w:val="000C711B"/>
    <w:rsid w:val="000D2431"/>
    <w:rsid w:val="000E3954"/>
    <w:rsid w:val="000E3E52"/>
    <w:rsid w:val="000E4272"/>
    <w:rsid w:val="000F0F9F"/>
    <w:rsid w:val="000F3F43"/>
    <w:rsid w:val="000F58ED"/>
    <w:rsid w:val="000F6160"/>
    <w:rsid w:val="00110D78"/>
    <w:rsid w:val="00113D5B"/>
    <w:rsid w:val="00113F8F"/>
    <w:rsid w:val="00114F18"/>
    <w:rsid w:val="0012491C"/>
    <w:rsid w:val="001349DB"/>
    <w:rsid w:val="00134C3B"/>
    <w:rsid w:val="00135AEB"/>
    <w:rsid w:val="00136E58"/>
    <w:rsid w:val="001547F9"/>
    <w:rsid w:val="001607D8"/>
    <w:rsid w:val="00161325"/>
    <w:rsid w:val="00163043"/>
    <w:rsid w:val="00184427"/>
    <w:rsid w:val="001875B1"/>
    <w:rsid w:val="0019236B"/>
    <w:rsid w:val="001B2A35"/>
    <w:rsid w:val="001B339A"/>
    <w:rsid w:val="001C650B"/>
    <w:rsid w:val="001C6858"/>
    <w:rsid w:val="001C7126"/>
    <w:rsid w:val="001C72B5"/>
    <w:rsid w:val="001D2E7A"/>
    <w:rsid w:val="001D3992"/>
    <w:rsid w:val="001D4A3E"/>
    <w:rsid w:val="001E416D"/>
    <w:rsid w:val="001F0C9A"/>
    <w:rsid w:val="001F4EF8"/>
    <w:rsid w:val="001F5AB1"/>
    <w:rsid w:val="00201337"/>
    <w:rsid w:val="002022EA"/>
    <w:rsid w:val="002044E9"/>
    <w:rsid w:val="00205B17"/>
    <w:rsid w:val="00205D9B"/>
    <w:rsid w:val="002204DA"/>
    <w:rsid w:val="0022371A"/>
    <w:rsid w:val="00232CD0"/>
    <w:rsid w:val="00237785"/>
    <w:rsid w:val="0024477E"/>
    <w:rsid w:val="00251FB9"/>
    <w:rsid w:val="002520AD"/>
    <w:rsid w:val="0025660A"/>
    <w:rsid w:val="00257DF8"/>
    <w:rsid w:val="00257E4A"/>
    <w:rsid w:val="0026038D"/>
    <w:rsid w:val="0027175D"/>
    <w:rsid w:val="00280B2B"/>
    <w:rsid w:val="0029793F"/>
    <w:rsid w:val="002A1C42"/>
    <w:rsid w:val="002A617C"/>
    <w:rsid w:val="002A71CF"/>
    <w:rsid w:val="002B3E9D"/>
    <w:rsid w:val="002C77F4"/>
    <w:rsid w:val="002D0869"/>
    <w:rsid w:val="002D5D7A"/>
    <w:rsid w:val="002D78FE"/>
    <w:rsid w:val="002E4993"/>
    <w:rsid w:val="002E5BAC"/>
    <w:rsid w:val="002E7635"/>
    <w:rsid w:val="002F265A"/>
    <w:rsid w:val="002F276B"/>
    <w:rsid w:val="0030413F"/>
    <w:rsid w:val="00305EFE"/>
    <w:rsid w:val="00313B4B"/>
    <w:rsid w:val="00313D85"/>
    <w:rsid w:val="00315CE3"/>
    <w:rsid w:val="0031629B"/>
    <w:rsid w:val="003251FE"/>
    <w:rsid w:val="003274DB"/>
    <w:rsid w:val="00327985"/>
    <w:rsid w:val="00327FBF"/>
    <w:rsid w:val="00332A7B"/>
    <w:rsid w:val="003343E0"/>
    <w:rsid w:val="00335E40"/>
    <w:rsid w:val="00344408"/>
    <w:rsid w:val="0034579F"/>
    <w:rsid w:val="00345E37"/>
    <w:rsid w:val="00347F3E"/>
    <w:rsid w:val="003621C3"/>
    <w:rsid w:val="0036382D"/>
    <w:rsid w:val="00380350"/>
    <w:rsid w:val="00380B4E"/>
    <w:rsid w:val="003816E4"/>
    <w:rsid w:val="0039131E"/>
    <w:rsid w:val="003A04A6"/>
    <w:rsid w:val="003A1629"/>
    <w:rsid w:val="003A7759"/>
    <w:rsid w:val="003A7F6E"/>
    <w:rsid w:val="003B03EA"/>
    <w:rsid w:val="003C7C34"/>
    <w:rsid w:val="003D0F37"/>
    <w:rsid w:val="003D5150"/>
    <w:rsid w:val="003D5437"/>
    <w:rsid w:val="003F1C3A"/>
    <w:rsid w:val="00414698"/>
    <w:rsid w:val="0042565E"/>
    <w:rsid w:val="00430135"/>
    <w:rsid w:val="00432C05"/>
    <w:rsid w:val="00440379"/>
    <w:rsid w:val="00441393"/>
    <w:rsid w:val="00447CF0"/>
    <w:rsid w:val="00456F10"/>
    <w:rsid w:val="00474746"/>
    <w:rsid w:val="00476942"/>
    <w:rsid w:val="00477D62"/>
    <w:rsid w:val="004871A2"/>
    <w:rsid w:val="00492A8D"/>
    <w:rsid w:val="004944C8"/>
    <w:rsid w:val="004A0EBF"/>
    <w:rsid w:val="004A4EC4"/>
    <w:rsid w:val="004C0E4B"/>
    <w:rsid w:val="004E0BBB"/>
    <w:rsid w:val="004E1D57"/>
    <w:rsid w:val="004E2F16"/>
    <w:rsid w:val="004F5930"/>
    <w:rsid w:val="004F6196"/>
    <w:rsid w:val="00503044"/>
    <w:rsid w:val="005079A1"/>
    <w:rsid w:val="00523666"/>
    <w:rsid w:val="00525922"/>
    <w:rsid w:val="00526234"/>
    <w:rsid w:val="00534F34"/>
    <w:rsid w:val="0053692E"/>
    <w:rsid w:val="005378A6"/>
    <w:rsid w:val="00537D95"/>
    <w:rsid w:val="00547837"/>
    <w:rsid w:val="00557434"/>
    <w:rsid w:val="00573ABF"/>
    <w:rsid w:val="005805D2"/>
    <w:rsid w:val="005903F0"/>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61946"/>
    <w:rsid w:val="00662C0B"/>
    <w:rsid w:val="00666061"/>
    <w:rsid w:val="00667424"/>
    <w:rsid w:val="00667792"/>
    <w:rsid w:val="00671677"/>
    <w:rsid w:val="006744D8"/>
    <w:rsid w:val="006750F2"/>
    <w:rsid w:val="006752D6"/>
    <w:rsid w:val="00675E02"/>
    <w:rsid w:val="00680DEC"/>
    <w:rsid w:val="0068553C"/>
    <w:rsid w:val="00685F34"/>
    <w:rsid w:val="006863C8"/>
    <w:rsid w:val="00695656"/>
    <w:rsid w:val="006975A8"/>
    <w:rsid w:val="006A1012"/>
    <w:rsid w:val="006C1376"/>
    <w:rsid w:val="006C48F9"/>
    <w:rsid w:val="006C74FE"/>
    <w:rsid w:val="006E0E7D"/>
    <w:rsid w:val="006E10BF"/>
    <w:rsid w:val="006F1C14"/>
    <w:rsid w:val="00703A6A"/>
    <w:rsid w:val="0071043C"/>
    <w:rsid w:val="00722236"/>
    <w:rsid w:val="00725CCA"/>
    <w:rsid w:val="0072737A"/>
    <w:rsid w:val="007311E7"/>
    <w:rsid w:val="00731DEE"/>
    <w:rsid w:val="00734BC6"/>
    <w:rsid w:val="007541D3"/>
    <w:rsid w:val="0075477B"/>
    <w:rsid w:val="007577D7"/>
    <w:rsid w:val="007715E8"/>
    <w:rsid w:val="00776004"/>
    <w:rsid w:val="0078486B"/>
    <w:rsid w:val="00785A39"/>
    <w:rsid w:val="00787D8A"/>
    <w:rsid w:val="00790277"/>
    <w:rsid w:val="00791EBC"/>
    <w:rsid w:val="00793577"/>
    <w:rsid w:val="00795637"/>
    <w:rsid w:val="007A446A"/>
    <w:rsid w:val="007A53A6"/>
    <w:rsid w:val="007A6159"/>
    <w:rsid w:val="007B1330"/>
    <w:rsid w:val="007B27E9"/>
    <w:rsid w:val="007B2C5B"/>
    <w:rsid w:val="007B2D11"/>
    <w:rsid w:val="007B6700"/>
    <w:rsid w:val="007B6A93"/>
    <w:rsid w:val="007B7BEC"/>
    <w:rsid w:val="007D0FA7"/>
    <w:rsid w:val="007D1805"/>
    <w:rsid w:val="007D2107"/>
    <w:rsid w:val="007D3A42"/>
    <w:rsid w:val="007D5895"/>
    <w:rsid w:val="007D77AB"/>
    <w:rsid w:val="007E1A5A"/>
    <w:rsid w:val="007E28D0"/>
    <w:rsid w:val="007E30DF"/>
    <w:rsid w:val="007F3B84"/>
    <w:rsid w:val="007F7544"/>
    <w:rsid w:val="00800995"/>
    <w:rsid w:val="00816F79"/>
    <w:rsid w:val="008172F8"/>
    <w:rsid w:val="008326B2"/>
    <w:rsid w:val="008443F0"/>
    <w:rsid w:val="00846831"/>
    <w:rsid w:val="00865532"/>
    <w:rsid w:val="00867686"/>
    <w:rsid w:val="008737D3"/>
    <w:rsid w:val="008747E0"/>
    <w:rsid w:val="00876841"/>
    <w:rsid w:val="00880B44"/>
    <w:rsid w:val="00882B3C"/>
    <w:rsid w:val="0088783D"/>
    <w:rsid w:val="00892D21"/>
    <w:rsid w:val="008972C3"/>
    <w:rsid w:val="008A28D9"/>
    <w:rsid w:val="008A30BA"/>
    <w:rsid w:val="008C33B5"/>
    <w:rsid w:val="008C3A72"/>
    <w:rsid w:val="008C6969"/>
    <w:rsid w:val="008D3BE5"/>
    <w:rsid w:val="008E1F69"/>
    <w:rsid w:val="008E56B9"/>
    <w:rsid w:val="008E76B1"/>
    <w:rsid w:val="008F096C"/>
    <w:rsid w:val="008F38BB"/>
    <w:rsid w:val="008F57D8"/>
    <w:rsid w:val="009016DD"/>
    <w:rsid w:val="00902834"/>
    <w:rsid w:val="00914E26"/>
    <w:rsid w:val="0091590F"/>
    <w:rsid w:val="00923B4D"/>
    <w:rsid w:val="0092540C"/>
    <w:rsid w:val="00925E0F"/>
    <w:rsid w:val="00931A57"/>
    <w:rsid w:val="0093492E"/>
    <w:rsid w:val="009414E6"/>
    <w:rsid w:val="009424D3"/>
    <w:rsid w:val="0095450F"/>
    <w:rsid w:val="00956901"/>
    <w:rsid w:val="00962EC1"/>
    <w:rsid w:val="00971591"/>
    <w:rsid w:val="00974564"/>
    <w:rsid w:val="00974E99"/>
    <w:rsid w:val="009764FA"/>
    <w:rsid w:val="00980192"/>
    <w:rsid w:val="00982A22"/>
    <w:rsid w:val="00994D97"/>
    <w:rsid w:val="009A07B7"/>
    <w:rsid w:val="009B1545"/>
    <w:rsid w:val="009B1A32"/>
    <w:rsid w:val="009B5023"/>
    <w:rsid w:val="009B785E"/>
    <w:rsid w:val="009C26F8"/>
    <w:rsid w:val="009C609E"/>
    <w:rsid w:val="009C6770"/>
    <w:rsid w:val="009D0A19"/>
    <w:rsid w:val="009D25B8"/>
    <w:rsid w:val="009D26AB"/>
    <w:rsid w:val="009E16EC"/>
    <w:rsid w:val="009E433C"/>
    <w:rsid w:val="009E4A4D"/>
    <w:rsid w:val="009E6578"/>
    <w:rsid w:val="009F081F"/>
    <w:rsid w:val="009F12F6"/>
    <w:rsid w:val="00A007B8"/>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8083F"/>
    <w:rsid w:val="00A87C9E"/>
    <w:rsid w:val="00A90D86"/>
    <w:rsid w:val="00A91DBA"/>
    <w:rsid w:val="00A92689"/>
    <w:rsid w:val="00A97900"/>
    <w:rsid w:val="00AA1D7A"/>
    <w:rsid w:val="00AA3E01"/>
    <w:rsid w:val="00AB0BFA"/>
    <w:rsid w:val="00AB6AF9"/>
    <w:rsid w:val="00AB76B7"/>
    <w:rsid w:val="00AC33A2"/>
    <w:rsid w:val="00AD38F7"/>
    <w:rsid w:val="00AD7155"/>
    <w:rsid w:val="00AE65F1"/>
    <w:rsid w:val="00AE6BB4"/>
    <w:rsid w:val="00AE74AD"/>
    <w:rsid w:val="00AF159C"/>
    <w:rsid w:val="00B01873"/>
    <w:rsid w:val="00B074AB"/>
    <w:rsid w:val="00B07717"/>
    <w:rsid w:val="00B1487B"/>
    <w:rsid w:val="00B17253"/>
    <w:rsid w:val="00B2583D"/>
    <w:rsid w:val="00B26ACD"/>
    <w:rsid w:val="00B31A41"/>
    <w:rsid w:val="00B40199"/>
    <w:rsid w:val="00B502FF"/>
    <w:rsid w:val="00B54C27"/>
    <w:rsid w:val="00B643DF"/>
    <w:rsid w:val="00B65300"/>
    <w:rsid w:val="00B67422"/>
    <w:rsid w:val="00B70BD4"/>
    <w:rsid w:val="00B712CA"/>
    <w:rsid w:val="00B73463"/>
    <w:rsid w:val="00B90123"/>
    <w:rsid w:val="00B9016D"/>
    <w:rsid w:val="00BA0F98"/>
    <w:rsid w:val="00BA1517"/>
    <w:rsid w:val="00BA4E39"/>
    <w:rsid w:val="00BA67FD"/>
    <w:rsid w:val="00BA7C48"/>
    <w:rsid w:val="00BC251F"/>
    <w:rsid w:val="00BC27F6"/>
    <w:rsid w:val="00BC3231"/>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522BE"/>
    <w:rsid w:val="00C533EC"/>
    <w:rsid w:val="00C5470E"/>
    <w:rsid w:val="00C55EFB"/>
    <w:rsid w:val="00C56585"/>
    <w:rsid w:val="00C56B3F"/>
    <w:rsid w:val="00C65492"/>
    <w:rsid w:val="00C66250"/>
    <w:rsid w:val="00C716E5"/>
    <w:rsid w:val="00C773D9"/>
    <w:rsid w:val="00C80307"/>
    <w:rsid w:val="00C80ACE"/>
    <w:rsid w:val="00C80C92"/>
    <w:rsid w:val="00C81162"/>
    <w:rsid w:val="00C83258"/>
    <w:rsid w:val="00C83666"/>
    <w:rsid w:val="00C870B5"/>
    <w:rsid w:val="00C907DF"/>
    <w:rsid w:val="00C91630"/>
    <w:rsid w:val="00C9558A"/>
    <w:rsid w:val="00C966EB"/>
    <w:rsid w:val="00CA04B1"/>
    <w:rsid w:val="00CA2DFC"/>
    <w:rsid w:val="00CA4EC9"/>
    <w:rsid w:val="00CB03D4"/>
    <w:rsid w:val="00CB0617"/>
    <w:rsid w:val="00CB137B"/>
    <w:rsid w:val="00CC35EF"/>
    <w:rsid w:val="00CC5048"/>
    <w:rsid w:val="00CC6246"/>
    <w:rsid w:val="00CE5E46"/>
    <w:rsid w:val="00CF49CC"/>
    <w:rsid w:val="00D04F0B"/>
    <w:rsid w:val="00D1463A"/>
    <w:rsid w:val="00D16ED8"/>
    <w:rsid w:val="00D24F10"/>
    <w:rsid w:val="00D252C9"/>
    <w:rsid w:val="00D3279E"/>
    <w:rsid w:val="00D32DDF"/>
    <w:rsid w:val="00D35702"/>
    <w:rsid w:val="00D36436"/>
    <w:rsid w:val="00D3700C"/>
    <w:rsid w:val="00D638E0"/>
    <w:rsid w:val="00D653B1"/>
    <w:rsid w:val="00D74AE1"/>
    <w:rsid w:val="00D75D42"/>
    <w:rsid w:val="00D80B20"/>
    <w:rsid w:val="00D865A8"/>
    <w:rsid w:val="00D9012A"/>
    <w:rsid w:val="00D913BE"/>
    <w:rsid w:val="00D92C2D"/>
    <w:rsid w:val="00D9361E"/>
    <w:rsid w:val="00D94F38"/>
    <w:rsid w:val="00DA17CD"/>
    <w:rsid w:val="00DB25B3"/>
    <w:rsid w:val="00DD60F2"/>
    <w:rsid w:val="00DE0750"/>
    <w:rsid w:val="00DE0893"/>
    <w:rsid w:val="00DE2814"/>
    <w:rsid w:val="00DE6796"/>
    <w:rsid w:val="00DF41B2"/>
    <w:rsid w:val="00E01000"/>
    <w:rsid w:val="00E01272"/>
    <w:rsid w:val="00E03067"/>
    <w:rsid w:val="00E03846"/>
    <w:rsid w:val="00E16EB4"/>
    <w:rsid w:val="00E17909"/>
    <w:rsid w:val="00E20A7D"/>
    <w:rsid w:val="00E21A27"/>
    <w:rsid w:val="00E27A2F"/>
    <w:rsid w:val="00E42A94"/>
    <w:rsid w:val="00E458BF"/>
    <w:rsid w:val="00E54BFB"/>
    <w:rsid w:val="00E54CD7"/>
    <w:rsid w:val="00E706E7"/>
    <w:rsid w:val="00E818AD"/>
    <w:rsid w:val="00E83E5E"/>
    <w:rsid w:val="00E84229"/>
    <w:rsid w:val="00E84965"/>
    <w:rsid w:val="00E90E4E"/>
    <w:rsid w:val="00E9391E"/>
    <w:rsid w:val="00E956A8"/>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07D1"/>
    <w:rsid w:val="00F01F0C"/>
    <w:rsid w:val="00F02A5A"/>
    <w:rsid w:val="00F06ECD"/>
    <w:rsid w:val="00F11368"/>
    <w:rsid w:val="00F11764"/>
    <w:rsid w:val="00F157E2"/>
    <w:rsid w:val="00F236AC"/>
    <w:rsid w:val="00F259E2"/>
    <w:rsid w:val="00F41F0B"/>
    <w:rsid w:val="00F527AC"/>
    <w:rsid w:val="00F5503F"/>
    <w:rsid w:val="00F61D83"/>
    <w:rsid w:val="00F65DD1"/>
    <w:rsid w:val="00F707B3"/>
    <w:rsid w:val="00F70D9F"/>
    <w:rsid w:val="00F71135"/>
    <w:rsid w:val="00F74309"/>
    <w:rsid w:val="00F76C2D"/>
    <w:rsid w:val="00F82C35"/>
    <w:rsid w:val="00F85703"/>
    <w:rsid w:val="00F90461"/>
    <w:rsid w:val="00FA302A"/>
    <w:rsid w:val="00FA370D"/>
    <w:rsid w:val="00FA66F1"/>
    <w:rsid w:val="00FC378B"/>
    <w:rsid w:val="00FC3977"/>
    <w:rsid w:val="00FD128D"/>
    <w:rsid w:val="00FD2566"/>
    <w:rsid w:val="00FD2F16"/>
    <w:rsid w:val="00FD6065"/>
    <w:rsid w:val="00FE1D34"/>
    <w:rsid w:val="00FE244F"/>
    <w:rsid w:val="00FE2A6F"/>
    <w:rsid w:val="00FE72DD"/>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5:docId w15:val="{B098C63D-ECC6-4572-A409-D28418F4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16F79"/>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9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aliases w:val="Table Title"/>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ListParagraph">
    <w:name w:val="List Paragraph"/>
    <w:basedOn w:val="Normal"/>
    <w:uiPriority w:val="34"/>
    <w:qFormat/>
    <w:rsid w:val="002D5D7A"/>
    <w:pPr>
      <w:spacing w:line="240" w:lineRule="auto"/>
      <w:ind w:left="720"/>
      <w:contextualSpacing/>
    </w:pPr>
    <w:rPr>
      <w:rFonts w:ascii="Times New Roman" w:eastAsia="Times New Roman" w:hAnsi="Times New Roman" w:cs="Times New Roman"/>
      <w:sz w:val="24"/>
      <w:szCs w:val="24"/>
      <w:lang w:val="de-DE" w:eastAsia="de-DE"/>
    </w:rPr>
  </w:style>
  <w:style w:type="paragraph" w:customStyle="1" w:styleId="Figure">
    <w:name w:val="Figure"/>
    <w:basedOn w:val="Normal"/>
    <w:qFormat/>
    <w:rsid w:val="002D5D7A"/>
    <w:pPr>
      <w:keepNext/>
      <w:spacing w:before="240" w:after="120" w:line="240" w:lineRule="auto"/>
      <w:jc w:val="center"/>
    </w:pPr>
    <w:rPr>
      <w:rFonts w:ascii="Arial" w:eastAsia="Times New Roman" w:hAnsi="Arial" w:cs="Times New Roman"/>
      <w:sz w:val="24"/>
      <w:szCs w:val="21"/>
    </w:rPr>
  </w:style>
  <w:style w:type="paragraph" w:customStyle="1" w:styleId="TitleCover">
    <w:name w:val="Title Cover"/>
    <w:basedOn w:val="Normal"/>
    <w:next w:val="Normal"/>
    <w:uiPriority w:val="99"/>
    <w:rsid w:val="00F85703"/>
    <w:pPr>
      <w:keepNext/>
      <w:keepLines/>
      <w:shd w:val="clear" w:color="auto" w:fill="A9C399"/>
      <w:spacing w:before="120" w:after="120" w:line="240" w:lineRule="atLeast"/>
    </w:pPr>
    <w:rPr>
      <w:rFonts w:ascii="Gill Sans MT" w:eastAsia="MS ??" w:hAnsi="Gill Sans MT" w:cs="Arial"/>
      <w:b/>
      <w:spacing w:val="-48"/>
      <w:kern w:val="28"/>
      <w:sz w:val="72"/>
      <w:szCs w:val="72"/>
      <w:lang w:val="en-US"/>
    </w:rPr>
  </w:style>
  <w:style w:type="table" w:customStyle="1" w:styleId="Tabellenraster1">
    <w:name w:val="Tabellenraster1"/>
    <w:basedOn w:val="TableNormal"/>
    <w:next w:val="TableGrid"/>
    <w:uiPriority w:val="99"/>
    <w:rsid w:val="007F3B84"/>
    <w:pPr>
      <w:spacing w:after="0" w:line="360" w:lineRule="auto"/>
    </w:pPr>
    <w:rPr>
      <w:rFonts w:ascii="Times New Roman" w:eastAsia="Times New Roman" w:hAnsi="Times New Roman" w:cs="Times New Roman"/>
      <w:sz w:val="20"/>
      <w:szCs w:val="20"/>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3486121">
      <w:bodyDiv w:val="1"/>
      <w:marLeft w:val="0"/>
      <w:marRight w:val="0"/>
      <w:marTop w:val="0"/>
      <w:marBottom w:val="0"/>
      <w:divBdr>
        <w:top w:val="none" w:sz="0" w:space="0" w:color="auto"/>
        <w:left w:val="none" w:sz="0" w:space="0" w:color="auto"/>
        <w:bottom w:val="none" w:sz="0" w:space="0" w:color="auto"/>
        <w:right w:val="none" w:sz="0" w:space="0" w:color="auto"/>
      </w:divBdr>
      <w:divsChild>
        <w:div w:id="986278960">
          <w:marLeft w:val="1166"/>
          <w:marRight w:val="0"/>
          <w:marTop w:val="86"/>
          <w:marBottom w:val="0"/>
          <w:divBdr>
            <w:top w:val="none" w:sz="0" w:space="0" w:color="auto"/>
            <w:left w:val="none" w:sz="0" w:space="0" w:color="auto"/>
            <w:bottom w:val="none" w:sz="0" w:space="0" w:color="auto"/>
            <w:right w:val="none" w:sz="0" w:space="0" w:color="auto"/>
          </w:divBdr>
        </w:div>
        <w:div w:id="715547346">
          <w:marLeft w:val="1166"/>
          <w:marRight w:val="0"/>
          <w:marTop w:val="86"/>
          <w:marBottom w:val="0"/>
          <w:divBdr>
            <w:top w:val="none" w:sz="0" w:space="0" w:color="auto"/>
            <w:left w:val="none" w:sz="0" w:space="0" w:color="auto"/>
            <w:bottom w:val="none" w:sz="0" w:space="0" w:color="auto"/>
            <w:right w:val="none" w:sz="0" w:space="0" w:color="auto"/>
          </w:divBdr>
        </w:div>
        <w:div w:id="108361302">
          <w:marLeft w:val="1166"/>
          <w:marRight w:val="0"/>
          <w:marTop w:val="86"/>
          <w:marBottom w:val="0"/>
          <w:divBdr>
            <w:top w:val="none" w:sz="0" w:space="0" w:color="auto"/>
            <w:left w:val="none" w:sz="0" w:space="0" w:color="auto"/>
            <w:bottom w:val="none" w:sz="0" w:space="0" w:color="auto"/>
            <w:right w:val="none" w:sz="0" w:space="0" w:color="auto"/>
          </w:divBdr>
        </w:div>
        <w:div w:id="434247949">
          <w:marLeft w:val="1166"/>
          <w:marRight w:val="0"/>
          <w:marTop w:val="86"/>
          <w:marBottom w:val="0"/>
          <w:divBdr>
            <w:top w:val="none" w:sz="0" w:space="0" w:color="auto"/>
            <w:left w:val="none" w:sz="0" w:space="0" w:color="auto"/>
            <w:bottom w:val="none" w:sz="0" w:space="0" w:color="auto"/>
            <w:right w:val="none" w:sz="0" w:space="0" w:color="auto"/>
          </w:divBdr>
        </w:div>
        <w:div w:id="15541310">
          <w:marLeft w:val="1166"/>
          <w:marRight w:val="0"/>
          <w:marTop w:val="86"/>
          <w:marBottom w:val="0"/>
          <w:divBdr>
            <w:top w:val="none" w:sz="0" w:space="0" w:color="auto"/>
            <w:left w:val="none" w:sz="0" w:space="0" w:color="auto"/>
            <w:bottom w:val="none" w:sz="0" w:space="0" w:color="auto"/>
            <w:right w:val="none" w:sz="0" w:space="0" w:color="auto"/>
          </w:divBdr>
        </w:div>
        <w:div w:id="1219122911">
          <w:marLeft w:val="1166"/>
          <w:marRight w:val="0"/>
          <w:marTop w:val="86"/>
          <w:marBottom w:val="0"/>
          <w:divBdr>
            <w:top w:val="none" w:sz="0" w:space="0" w:color="auto"/>
            <w:left w:val="none" w:sz="0" w:space="0" w:color="auto"/>
            <w:bottom w:val="none" w:sz="0" w:space="0" w:color="auto"/>
            <w:right w:val="none" w:sz="0" w:space="0" w:color="auto"/>
          </w:divBdr>
        </w:div>
        <w:div w:id="257376616">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yperlink" Target="mailto:Michael.Hoppe@wsv.bund.de"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header" Target="header12.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9.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oter" Target="footer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JPG"/><Relationship Id="rId28" Type="http://schemas.openxmlformats.org/officeDocument/2006/relationships/image" Target="media/image11.png"/><Relationship Id="rId36" Type="http://schemas.openxmlformats.org/officeDocument/2006/relationships/header" Target="header11.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10.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iala-aism.org/products-projects/e-navigation/test-bedsprojects/accseas/"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Alan's%20local%20files\IALA\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38E317-8FC7-42A9-A837-4DBAD01E0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3</TotalTime>
  <Pages>20</Pages>
  <Words>4929</Words>
  <Characters>28097</Characters>
  <Application>Microsoft Office Word</Application>
  <DocSecurity>0</DocSecurity>
  <Lines>234</Lines>
  <Paragraphs>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32961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Alan Grant</dc:creator>
  <cp:lastModifiedBy>Seamus Doyle</cp:lastModifiedBy>
  <cp:revision>4</cp:revision>
  <dcterms:created xsi:type="dcterms:W3CDTF">2016-09-22T16:45:00Z</dcterms:created>
  <dcterms:modified xsi:type="dcterms:W3CDTF">2016-09-24T10:47:00Z</dcterms:modified>
</cp:coreProperties>
</file>